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D5F77" w14:textId="77777777" w:rsidR="004330C6" w:rsidRPr="00355ECA"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14:paraId="6304112D" w14:textId="77777777" w:rsidR="004330C6" w:rsidRPr="00355ECA" w:rsidRDefault="004330C6" w:rsidP="003817D3">
      <w:pPr>
        <w:rPr>
          <w:rFonts w:ascii="Arial" w:hAnsi="Arial"/>
          <w:b/>
          <w:color w:val="000000" w:themeColor="text1"/>
          <w:sz w:val="28"/>
          <w:bdr w:val="none" w:sz="0" w:space="0" w:color="auto" w:frame="1"/>
          <w:lang w:val="en-US"/>
        </w:rPr>
      </w:pPr>
    </w:p>
    <w:p w14:paraId="2E13C6FD" w14:textId="28AD4265" w:rsidR="005E4A8A" w:rsidRPr="00355ECA" w:rsidRDefault="000D5769" w:rsidP="005E4A8A">
      <w:pPr>
        <w:rPr>
          <w:rFonts w:ascii="Calibri" w:hAnsi="Calibri" w:cs="Calibri"/>
          <w:sz w:val="44"/>
          <w:szCs w:val="44"/>
          <w:lang w:val="en-US"/>
        </w:rPr>
      </w:pPr>
      <w:r>
        <w:rPr>
          <w:rFonts w:ascii="Calibri" w:hAnsi="Calibri" w:cs="Calibri"/>
          <w:b/>
          <w:bCs/>
          <w:sz w:val="44"/>
          <w:szCs w:val="44"/>
          <w:lang w:val="en"/>
        </w:rPr>
        <w:t xml:space="preserve">Award-Winning Design – </w:t>
      </w:r>
      <w:r>
        <w:rPr>
          <w:rFonts w:ascii="Calibri" w:hAnsi="Calibri" w:cs="Calibri"/>
          <w:sz w:val="44"/>
          <w:szCs w:val="44"/>
          <w:lang w:val="en"/>
        </w:rPr>
        <w:br/>
      </w:r>
      <w:r>
        <w:rPr>
          <w:rFonts w:ascii="Calibri" w:hAnsi="Calibri" w:cs="Calibri"/>
          <w:b/>
          <w:bCs/>
          <w:sz w:val="44"/>
          <w:szCs w:val="44"/>
          <w:lang w:val="en"/>
        </w:rPr>
        <w:t xml:space="preserve">Red Dot Award: Product Design 2020 </w:t>
      </w:r>
      <w:r>
        <w:rPr>
          <w:rFonts w:ascii="Calibri" w:hAnsi="Calibri" w:cs="Calibri"/>
          <w:sz w:val="44"/>
          <w:szCs w:val="44"/>
          <w:lang w:val="en"/>
        </w:rPr>
        <w:br/>
      </w:r>
      <w:r>
        <w:rPr>
          <w:rFonts w:ascii="Calibri" w:hAnsi="Calibri" w:cs="Calibri"/>
          <w:b/>
          <w:bCs/>
          <w:sz w:val="44"/>
          <w:szCs w:val="44"/>
          <w:lang w:val="en"/>
        </w:rPr>
        <w:t>for Cameo F4 and Palmer MONICON XL</w:t>
      </w:r>
    </w:p>
    <w:p w14:paraId="47C59101" w14:textId="77777777" w:rsidR="00983DED" w:rsidRPr="00355ECA" w:rsidRDefault="00983DED" w:rsidP="00983DED">
      <w:pPr>
        <w:rPr>
          <w:rFonts w:ascii="Calibri" w:hAnsi="Calibri" w:cs="Arial"/>
          <w:b/>
          <w:bCs/>
          <w:color w:val="0D0D0D" w:themeColor="text1" w:themeTint="F2"/>
          <w:szCs w:val="26"/>
          <w:bdr w:val="none" w:sz="0" w:space="0" w:color="auto" w:frame="1"/>
          <w:lang w:val="en-US"/>
        </w:rPr>
      </w:pPr>
    </w:p>
    <w:p w14:paraId="791D99BB" w14:textId="091EA6D8" w:rsidR="00032F42" w:rsidRPr="00081A50" w:rsidRDefault="00983DED" w:rsidP="00767C72">
      <w:pPr>
        <w:rPr>
          <w:b/>
          <w:sz w:val="22"/>
          <w:szCs w:val="22"/>
          <w:lang w:val="en-US"/>
        </w:rPr>
      </w:pPr>
      <w:r w:rsidRPr="00081A50">
        <w:rPr>
          <w:rFonts w:ascii="Calibri" w:hAnsi="Calibri" w:cs="Calibri"/>
          <w:b/>
          <w:bCs/>
          <w:color w:val="0D0D0D" w:themeColor="text1" w:themeTint="F2"/>
          <w:sz w:val="22"/>
          <w:szCs w:val="22"/>
          <w:bdr w:val="none" w:sz="0" w:space="0" w:color="auto" w:frame="1"/>
          <w:lang w:val="en"/>
        </w:rPr>
        <w:t>Neu-</w:t>
      </w:r>
      <w:proofErr w:type="spellStart"/>
      <w:r w:rsidRPr="00081A50">
        <w:rPr>
          <w:rFonts w:ascii="Calibri" w:hAnsi="Calibri" w:cs="Calibri"/>
          <w:b/>
          <w:bCs/>
          <w:color w:val="0D0D0D" w:themeColor="text1" w:themeTint="F2"/>
          <w:sz w:val="22"/>
          <w:szCs w:val="22"/>
          <w:bdr w:val="none" w:sz="0" w:space="0" w:color="auto" w:frame="1"/>
          <w:lang w:val="en"/>
        </w:rPr>
        <w:t>Anspach</w:t>
      </w:r>
      <w:proofErr w:type="spellEnd"/>
      <w:r w:rsidRPr="00081A50">
        <w:rPr>
          <w:rFonts w:ascii="Calibri" w:hAnsi="Calibri" w:cs="Calibri"/>
          <w:b/>
          <w:bCs/>
          <w:color w:val="0D0D0D" w:themeColor="text1" w:themeTint="F2"/>
          <w:sz w:val="22"/>
          <w:szCs w:val="22"/>
          <w:bdr w:val="none" w:sz="0" w:space="0" w:color="auto" w:frame="1"/>
          <w:lang w:val="en"/>
        </w:rPr>
        <w:t xml:space="preserve">, Germany – </w:t>
      </w:r>
      <w:r w:rsidR="00081A50" w:rsidRPr="00081A50">
        <w:rPr>
          <w:rFonts w:ascii="Calibri" w:hAnsi="Calibri" w:cs="Calibri"/>
          <w:b/>
          <w:bCs/>
          <w:color w:val="0D0D0D" w:themeColor="text1" w:themeTint="F2"/>
          <w:sz w:val="22"/>
          <w:szCs w:val="22"/>
          <w:bdr w:val="none" w:sz="0" w:space="0" w:color="auto" w:frame="1"/>
          <w:lang w:val="en"/>
        </w:rPr>
        <w:t xml:space="preserve">April </w:t>
      </w:r>
      <w:r w:rsidR="00081A50" w:rsidRPr="00081A50">
        <w:rPr>
          <w:rFonts w:ascii="Calibri" w:hAnsi="Calibri" w:cs="Calibri"/>
          <w:b/>
          <w:bCs/>
          <w:sz w:val="22"/>
          <w:szCs w:val="22"/>
          <w:bdr w:val="none" w:sz="0" w:space="0" w:color="auto" w:frame="1"/>
          <w:lang w:val="en"/>
        </w:rPr>
        <w:t>15</w:t>
      </w:r>
      <w:r w:rsidRPr="00081A50">
        <w:rPr>
          <w:rFonts w:ascii="Calibri" w:hAnsi="Calibri" w:cs="Calibri"/>
          <w:b/>
          <w:bCs/>
          <w:sz w:val="22"/>
          <w:szCs w:val="22"/>
          <w:bdr w:val="none" w:sz="0" w:space="0" w:color="auto" w:frame="1"/>
          <w:lang w:val="en"/>
        </w:rPr>
        <w:t xml:space="preserve">, 2020 </w:t>
      </w:r>
      <w:r w:rsidRPr="00081A50">
        <w:rPr>
          <w:rFonts w:ascii="Calibri" w:hAnsi="Calibri" w:cs="Calibri"/>
          <w:b/>
          <w:bCs/>
          <w:color w:val="0D0D0D" w:themeColor="text1" w:themeTint="F2"/>
          <w:sz w:val="22"/>
          <w:szCs w:val="22"/>
          <w:bdr w:val="none" w:sz="0" w:space="0" w:color="auto" w:frame="1"/>
          <w:lang w:val="en"/>
        </w:rPr>
        <w:t>–</w:t>
      </w:r>
      <w:r w:rsidR="00A71E64">
        <w:rPr>
          <w:rFonts w:ascii="Calibri" w:hAnsi="Calibri" w:cs="Calibri"/>
          <w:b/>
          <w:bCs/>
          <w:color w:val="0D0D0D" w:themeColor="text1" w:themeTint="F2"/>
          <w:sz w:val="22"/>
          <w:szCs w:val="22"/>
          <w:bdr w:val="none" w:sz="0" w:space="0" w:color="auto" w:frame="1"/>
          <w:lang w:val="en"/>
        </w:rPr>
        <w:t xml:space="preserve"> </w:t>
      </w:r>
      <w:bookmarkStart w:id="0" w:name="_GoBack"/>
      <w:bookmarkEnd w:id="0"/>
      <w:r w:rsidRPr="00081A50">
        <w:rPr>
          <w:rFonts w:ascii="Calibri" w:hAnsi="Calibri" w:cs="Calibri"/>
          <w:b/>
          <w:sz w:val="22"/>
          <w:szCs w:val="22"/>
          <w:lang w:val="en"/>
        </w:rPr>
        <w:t xml:space="preserve">the Adam Hall Group can once again look forward to receiving Red Dot Awards in the Product Design category in 2020. Three products were distinguished with the internationally renowned Red Dot Award 2020: </w:t>
      </w:r>
      <w:proofErr w:type="gramStart"/>
      <w:r w:rsidRPr="00081A50">
        <w:rPr>
          <w:rFonts w:ascii="Calibri" w:hAnsi="Calibri" w:cs="Calibri"/>
          <w:b/>
          <w:sz w:val="22"/>
          <w:szCs w:val="22"/>
          <w:lang w:val="en"/>
        </w:rPr>
        <w:t>the</w:t>
      </w:r>
      <w:proofErr w:type="gramEnd"/>
      <w:r w:rsidRPr="00081A50">
        <w:rPr>
          <w:rFonts w:ascii="Calibri" w:hAnsi="Calibri" w:cs="Calibri"/>
          <w:b/>
          <w:sz w:val="22"/>
          <w:szCs w:val="22"/>
          <w:lang w:val="en"/>
        </w:rPr>
        <w:t xml:space="preserve"> Cameo F4 Series LED Fresnel spotlights, the Palmer MONICON XL monitor controller, and the Palmer STUDIMON 5 studio monitors.</w:t>
      </w:r>
      <w:r w:rsidRPr="00081A50">
        <w:rPr>
          <w:rFonts w:ascii="Calibri" w:hAnsi="Calibri" w:cs="Calibri"/>
          <w:b/>
          <w:color w:val="000000" w:themeColor="text1"/>
          <w:sz w:val="22"/>
          <w:szCs w:val="22"/>
          <w:lang w:val="en"/>
        </w:rPr>
        <w:t xml:space="preserve"> </w:t>
      </w:r>
    </w:p>
    <w:p w14:paraId="5B52A1FE" w14:textId="0C1D67B7" w:rsidR="00600003" w:rsidRPr="00355ECA" w:rsidRDefault="00600003" w:rsidP="00767C72">
      <w:pPr>
        <w:rPr>
          <w:rFonts w:ascii="Calibri" w:hAnsi="Calibri" w:cs="Calibri"/>
          <w:color w:val="000000" w:themeColor="text1"/>
          <w:sz w:val="22"/>
          <w:szCs w:val="22"/>
          <w:lang w:val="en-US"/>
        </w:rPr>
      </w:pPr>
    </w:p>
    <w:p w14:paraId="059AB537" w14:textId="1BD52155" w:rsidR="00B16EDF" w:rsidRPr="00355ECA" w:rsidRDefault="00B16EDF" w:rsidP="00767C72">
      <w:pPr>
        <w:pStyle w:val="Fuzeile"/>
        <w:rPr>
          <w:rFonts w:ascii="Calibri" w:hAnsi="Calibri" w:cs="Calibri"/>
          <w:iCs/>
          <w:color w:val="000000"/>
          <w:sz w:val="22"/>
          <w:szCs w:val="22"/>
          <w:lang w:val="en-US"/>
        </w:rPr>
      </w:pPr>
      <w:r>
        <w:rPr>
          <w:rFonts w:ascii="Calibri" w:hAnsi="Calibri" w:cs="Calibri"/>
          <w:sz w:val="22"/>
          <w:szCs w:val="22"/>
          <w:lang w:val="en"/>
        </w:rPr>
        <w:t xml:space="preserve">Once </w:t>
      </w:r>
      <w:proofErr w:type="gramStart"/>
      <w:r>
        <w:rPr>
          <w:rFonts w:ascii="Calibri" w:hAnsi="Calibri" w:cs="Calibri"/>
          <w:sz w:val="22"/>
          <w:szCs w:val="22"/>
          <w:lang w:val="en"/>
        </w:rPr>
        <w:t>again</w:t>
      </w:r>
      <w:proofErr w:type="gramEnd"/>
      <w:r>
        <w:rPr>
          <w:rFonts w:ascii="Calibri" w:hAnsi="Calibri" w:cs="Calibri"/>
          <w:sz w:val="22"/>
          <w:szCs w:val="22"/>
          <w:lang w:val="en"/>
        </w:rPr>
        <w:t xml:space="preserve"> </w:t>
      </w:r>
      <w:r>
        <w:rPr>
          <w:rFonts w:ascii="Calibri" w:hAnsi="Calibri" w:cs="Calibri"/>
          <w:color w:val="000000"/>
          <w:sz w:val="22"/>
          <w:szCs w:val="22"/>
          <w:lang w:val="en"/>
        </w:rPr>
        <w:t xml:space="preserve">a German Design Award recipient, the Adam Hall Group, based in Neu-Anspach, Hesse, is further motivated to continue pursuing its path of developing innovative event technology solutions in close cooperation with its customers. Both the </w:t>
      </w:r>
      <w:r>
        <w:rPr>
          <w:rFonts w:ascii="Calibri" w:hAnsi="Calibri" w:cs="Calibri"/>
          <w:color w:val="000000" w:themeColor="text1"/>
          <w:sz w:val="22"/>
          <w:szCs w:val="22"/>
          <w:bdr w:val="none" w:sz="0" w:space="0" w:color="auto" w:frame="1"/>
          <w:lang w:val="en"/>
        </w:rPr>
        <w:t>LED Fresnel spotlights for TV, film, and theater applications and Palmer’s indispensable studio tools</w:t>
      </w:r>
      <w:r>
        <w:rPr>
          <w:rFonts w:ascii="Calibri" w:hAnsi="Calibri" w:cs="Calibri"/>
          <w:color w:val="000000"/>
          <w:sz w:val="22"/>
          <w:szCs w:val="22"/>
          <w:lang w:val="en"/>
        </w:rPr>
        <w:t xml:space="preserve"> embody the </w:t>
      </w:r>
      <w:r>
        <w:rPr>
          <w:rFonts w:ascii="Calibri" w:hAnsi="Calibri" w:cs="Calibri"/>
          <w:color w:val="000000"/>
          <w:sz w:val="22"/>
          <w:szCs w:val="22"/>
          <w:shd w:val="clear" w:color="auto" w:fill="FFFFFF"/>
          <w:lang w:val="en"/>
        </w:rPr>
        <w:t>characteristic design</w:t>
      </w:r>
      <w:r>
        <w:rPr>
          <w:rFonts w:ascii="Calibri" w:hAnsi="Calibri" w:cs="Calibri"/>
          <w:color w:val="000000"/>
          <w:sz w:val="22"/>
          <w:szCs w:val="22"/>
          <w:lang w:val="en"/>
        </w:rPr>
        <w:t xml:space="preserve"> of the respective brands, offering professional users a well-thought-out combination of functionality, user-friendliness, reliability, performance, and high-quality appearance for various day-to-day applications.</w:t>
      </w:r>
    </w:p>
    <w:p w14:paraId="5A6C6B41" w14:textId="79D28C52" w:rsidR="0008338B" w:rsidRPr="00355ECA" w:rsidRDefault="0008338B" w:rsidP="00767C72">
      <w:pPr>
        <w:pStyle w:val="Fuzeile"/>
        <w:rPr>
          <w:rFonts w:ascii="Calibri" w:hAnsi="Calibri" w:cs="Calibri"/>
          <w:iCs/>
          <w:color w:val="000000"/>
          <w:sz w:val="22"/>
          <w:szCs w:val="22"/>
          <w:lang w:val="en-US"/>
        </w:rPr>
      </w:pPr>
    </w:p>
    <w:p w14:paraId="1D5E1BE1" w14:textId="75183B3C" w:rsidR="0008338B" w:rsidRPr="00355ECA" w:rsidRDefault="0008338B" w:rsidP="00767C72">
      <w:pPr>
        <w:pStyle w:val="Fuzeile"/>
        <w:rPr>
          <w:rFonts w:ascii="Calibri" w:hAnsi="Calibri" w:cs="Calibri"/>
          <w:b/>
          <w:bCs/>
          <w:iCs/>
          <w:color w:val="000000"/>
          <w:sz w:val="22"/>
          <w:szCs w:val="22"/>
          <w:lang w:val="en-US"/>
        </w:rPr>
      </w:pPr>
      <w:r>
        <w:rPr>
          <w:rFonts w:ascii="Calibri" w:hAnsi="Calibri" w:cs="Calibri"/>
          <w:b/>
          <w:bCs/>
          <w:color w:val="000000"/>
          <w:sz w:val="22"/>
          <w:szCs w:val="22"/>
          <w:lang w:val="en"/>
        </w:rPr>
        <w:t>Cameo F4</w:t>
      </w:r>
    </w:p>
    <w:p w14:paraId="4B4DF1FA" w14:textId="77777777" w:rsidR="008A340A" w:rsidRPr="00355ECA" w:rsidRDefault="0008338B" w:rsidP="00767C72">
      <w:pPr>
        <w:pStyle w:val="Fuzeile"/>
        <w:rPr>
          <w:rFonts w:ascii="Calibri" w:hAnsi="Calibri" w:cs="Calibri"/>
          <w:iCs/>
          <w:color w:val="000000"/>
          <w:sz w:val="22"/>
          <w:szCs w:val="22"/>
          <w:lang w:val="en-US"/>
        </w:rPr>
      </w:pPr>
      <w:r>
        <w:rPr>
          <w:rFonts w:ascii="Calibri" w:hAnsi="Calibri" w:cs="Calibri"/>
          <w:color w:val="000000"/>
          <w:sz w:val="22"/>
          <w:szCs w:val="22"/>
          <w:lang w:val="en"/>
        </w:rPr>
        <w:t xml:space="preserve">Unlike numerous competitors, whose spotlight designs seem to be inspired by a stealth bomber’s unobtrusively sleek design, Cameo employs a natural design language, such as a bracket that integrates organically into the housing, much like a joint. </w:t>
      </w:r>
    </w:p>
    <w:p w14:paraId="6CB781B9" w14:textId="77777777" w:rsidR="008A340A" w:rsidRPr="00355ECA" w:rsidRDefault="008A340A" w:rsidP="00767C72">
      <w:pPr>
        <w:pStyle w:val="Fuzeile"/>
        <w:rPr>
          <w:rFonts w:ascii="Calibri" w:hAnsi="Calibri" w:cs="Calibri"/>
          <w:iCs/>
          <w:color w:val="000000"/>
          <w:sz w:val="22"/>
          <w:szCs w:val="22"/>
          <w:lang w:val="en-US"/>
        </w:rPr>
      </w:pPr>
    </w:p>
    <w:p w14:paraId="63D76E52" w14:textId="56F87C2F" w:rsidR="008A340A" w:rsidRPr="00355ECA" w:rsidRDefault="008A340A" w:rsidP="00767C72">
      <w:pPr>
        <w:pStyle w:val="Fuzeile"/>
        <w:rPr>
          <w:rFonts w:ascii="Calibri" w:hAnsi="Calibri" w:cs="Calibri"/>
          <w:iCs/>
          <w:color w:val="000000"/>
          <w:sz w:val="22"/>
          <w:szCs w:val="22"/>
          <w:lang w:val="en-US"/>
        </w:rPr>
      </w:pPr>
      <w:r>
        <w:rPr>
          <w:rFonts w:ascii="Calibri" w:hAnsi="Calibri" w:cs="Calibri"/>
          <w:color w:val="000000"/>
          <w:sz w:val="22"/>
          <w:szCs w:val="22"/>
          <w:lang w:val="en"/>
        </w:rPr>
        <w:t>Theaters</w:t>
      </w:r>
      <w:proofErr w:type="gramStart"/>
      <w:r>
        <w:rPr>
          <w:rFonts w:ascii="Calibri" w:hAnsi="Calibri" w:cs="Calibri"/>
          <w:color w:val="000000"/>
          <w:sz w:val="22"/>
          <w:szCs w:val="22"/>
          <w:lang w:val="en"/>
        </w:rPr>
        <w:t>, in particular, have</w:t>
      </w:r>
      <w:proofErr w:type="gramEnd"/>
      <w:r>
        <w:rPr>
          <w:rFonts w:ascii="Calibri" w:hAnsi="Calibri" w:cs="Calibri"/>
          <w:color w:val="000000"/>
          <w:sz w:val="22"/>
          <w:szCs w:val="22"/>
          <w:lang w:val="en"/>
        </w:rPr>
        <w:t xml:space="preserve"> many strict requirements. For example, the cooling system has to be extremely quiet, the spotlights must operate quickly and efficiently, and the housing must flexibly integrate into different installation environments. The F4 Series’ product design fulfills all of these aspects while keeping a </w:t>
      </w:r>
      <w:proofErr w:type="gramStart"/>
      <w:r>
        <w:rPr>
          <w:rFonts w:ascii="Calibri" w:hAnsi="Calibri" w:cs="Calibri"/>
          <w:color w:val="000000"/>
          <w:sz w:val="22"/>
          <w:szCs w:val="22"/>
          <w:lang w:val="en"/>
        </w:rPr>
        <w:t>distinct</w:t>
      </w:r>
      <w:proofErr w:type="gramEnd"/>
      <w:r>
        <w:rPr>
          <w:rFonts w:ascii="Calibri" w:hAnsi="Calibri" w:cs="Calibri"/>
          <w:color w:val="000000"/>
          <w:sz w:val="22"/>
          <w:szCs w:val="22"/>
          <w:lang w:val="en"/>
        </w:rPr>
        <w:t xml:space="preserve"> yet elegant character based on curved lines and organic shapes.</w:t>
      </w:r>
    </w:p>
    <w:p w14:paraId="15C0F929" w14:textId="27234475" w:rsidR="008A340A" w:rsidRPr="00355ECA" w:rsidRDefault="008A340A" w:rsidP="00767C72">
      <w:pPr>
        <w:pStyle w:val="Fuzeile"/>
        <w:rPr>
          <w:rFonts w:ascii="Calibri" w:hAnsi="Calibri" w:cs="Calibri"/>
          <w:iCs/>
          <w:color w:val="000000"/>
          <w:sz w:val="22"/>
          <w:szCs w:val="22"/>
          <w:lang w:val="en-US"/>
        </w:rPr>
      </w:pPr>
    </w:p>
    <w:p w14:paraId="0F05F694" w14:textId="6FD5C6E9" w:rsidR="008A340A" w:rsidRPr="00355ECA" w:rsidRDefault="008A340A" w:rsidP="00767C72">
      <w:pPr>
        <w:pStyle w:val="Fuzeile"/>
        <w:rPr>
          <w:rFonts w:ascii="Calibri" w:hAnsi="Calibri" w:cs="Calibri"/>
          <w:b/>
          <w:bCs/>
          <w:iCs/>
          <w:color w:val="000000"/>
          <w:sz w:val="22"/>
          <w:szCs w:val="22"/>
          <w:lang w:val="en-US"/>
        </w:rPr>
      </w:pPr>
      <w:r>
        <w:rPr>
          <w:rFonts w:ascii="Calibri" w:hAnsi="Calibri" w:cs="Calibri"/>
          <w:b/>
          <w:bCs/>
          <w:color w:val="000000"/>
          <w:sz w:val="22"/>
          <w:szCs w:val="22"/>
          <w:lang w:val="en"/>
        </w:rPr>
        <w:t>Palmer MONICON XL AND STUDIMON 5</w:t>
      </w:r>
    </w:p>
    <w:p w14:paraId="18356B2A" w14:textId="021F295F" w:rsidR="00767C72" w:rsidRPr="00355ECA" w:rsidRDefault="00767C72" w:rsidP="00767C72">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shd w:val="clear" w:color="auto" w:fill="FFFFFF"/>
          <w:lang w:val="en"/>
        </w:rPr>
        <w:t>The Palmer brand originally stood for practical analog musician tools. Today, however, the manufacturer has set its focus on the professional market and serves the needs of commercial studios and real audiophiles. This can be seen in the MONICON XL monitor controller’s design and in the matching studio monitors from the STUDIMON Series.</w:t>
      </w:r>
    </w:p>
    <w:p w14:paraId="545CE227" w14:textId="77777777" w:rsidR="00767C72" w:rsidRPr="00355ECA" w:rsidRDefault="00767C72" w:rsidP="00767C72">
      <w:pPr>
        <w:rPr>
          <w:rFonts w:ascii="Calibri" w:hAnsi="Calibri" w:cs="Calibri"/>
          <w:color w:val="000000" w:themeColor="text1"/>
          <w:sz w:val="22"/>
          <w:szCs w:val="22"/>
          <w:shd w:val="clear" w:color="auto" w:fill="FFFFFF"/>
          <w:lang w:val="en-US"/>
        </w:rPr>
      </w:pPr>
    </w:p>
    <w:p w14:paraId="7125C787" w14:textId="451C38EF" w:rsidR="00032F42" w:rsidRPr="00355ECA" w:rsidRDefault="00767C72" w:rsidP="00767C72">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shd w:val="clear" w:color="auto" w:fill="FFFFFF"/>
          <w:lang w:val="en"/>
        </w:rPr>
        <w:t>Palmer underlines the human element behind the technology with its unique signature design. The orange-colored elements help here by conveying warmth and openness despite featuring a minimalistic design.</w:t>
      </w:r>
    </w:p>
    <w:p w14:paraId="72B9E133" w14:textId="77777777" w:rsidR="008A340A" w:rsidRPr="00355ECA" w:rsidRDefault="008A340A" w:rsidP="00767C72">
      <w:pPr>
        <w:rPr>
          <w:rFonts w:ascii="Calibri" w:hAnsi="Calibri" w:cs="Calibri"/>
          <w:color w:val="000000" w:themeColor="text1"/>
          <w:sz w:val="22"/>
          <w:szCs w:val="22"/>
          <w:shd w:val="clear" w:color="auto" w:fill="FFFFFF"/>
          <w:lang w:val="en-US"/>
        </w:rPr>
      </w:pPr>
    </w:p>
    <w:p w14:paraId="4FFE7C8B" w14:textId="150C8BF8" w:rsidR="00EF077B" w:rsidRPr="00355ECA" w:rsidRDefault="00EF077B" w:rsidP="00767C72">
      <w:pPr>
        <w:pStyle w:val="Fuzeile"/>
        <w:tabs>
          <w:tab w:val="left" w:pos="708"/>
        </w:tabs>
        <w:rPr>
          <w:rFonts w:ascii="Calibri" w:hAnsi="Calibri" w:cs="Calibri"/>
          <w:iCs/>
          <w:sz w:val="22"/>
          <w:szCs w:val="22"/>
          <w:lang w:val="en-US"/>
        </w:rPr>
      </w:pPr>
      <w:r>
        <w:rPr>
          <w:rFonts w:ascii="Calibri" w:hAnsi="Calibri" w:cs="Calibri"/>
          <w:b/>
          <w:bCs/>
          <w:sz w:val="22"/>
          <w:szCs w:val="22"/>
          <w:lang w:val="en"/>
        </w:rPr>
        <w:t>Experience and Expertise</w:t>
      </w:r>
      <w:r>
        <w:rPr>
          <w:rFonts w:ascii="Calibri" w:hAnsi="Calibri" w:cs="Calibri"/>
          <w:sz w:val="22"/>
          <w:szCs w:val="22"/>
          <w:lang w:val="en"/>
        </w:rPr>
        <w:br/>
        <w:t xml:space="preserve">The Red Dot Award: Product Design is one of the world’s largest design competitions. The international jury made up of experienced experts from various fields has been coming together for more than 60 years to seek out the best designs. During an evaluation process lasting several days, they try out the products, </w:t>
      </w:r>
      <w:r>
        <w:rPr>
          <w:rFonts w:ascii="Calibri" w:hAnsi="Calibri" w:cs="Calibri"/>
          <w:sz w:val="22"/>
          <w:szCs w:val="22"/>
          <w:lang w:val="en"/>
        </w:rPr>
        <w:lastRenderedPageBreak/>
        <w:t>discuss them, and ultimately make a well-founded decision regarding the design quality of the submitted entries. True to the motto “In search of good design and innovation,” they consider such criteria as the degree of innovation, functionality, formal quality, durability, and ergonomics in their evaluation.</w:t>
      </w:r>
    </w:p>
    <w:p w14:paraId="51646C78" w14:textId="1D626065" w:rsidR="00032F42" w:rsidRPr="00355ECA" w:rsidRDefault="00032F42" w:rsidP="006F5491">
      <w:pPr>
        <w:rPr>
          <w:rFonts w:ascii="Calibri" w:hAnsi="Calibri" w:cs="Calibri"/>
          <w:color w:val="000000" w:themeColor="text1"/>
          <w:sz w:val="22"/>
          <w:szCs w:val="22"/>
          <w:lang w:val="en-US"/>
        </w:rPr>
      </w:pPr>
    </w:p>
    <w:p w14:paraId="6218B81D" w14:textId="755D6E64" w:rsidR="00E93747" w:rsidRPr="00355ECA" w:rsidRDefault="00E93747" w:rsidP="006F5491">
      <w:pPr>
        <w:rPr>
          <w:rFonts w:ascii="Calibri" w:hAnsi="Calibri" w:cs="Calibri"/>
          <w:color w:val="000000" w:themeColor="text1"/>
          <w:sz w:val="22"/>
          <w:szCs w:val="22"/>
          <w:lang w:val="en-US"/>
        </w:rPr>
      </w:pPr>
      <w:r>
        <w:rPr>
          <w:rFonts w:ascii="Calibri" w:hAnsi="Calibri" w:cs="Calibri"/>
          <w:sz w:val="22"/>
          <w:szCs w:val="22"/>
          <w:lang w:val="en"/>
        </w:rPr>
        <w:t xml:space="preserve">As part of the awards, the Cameo F4 Series, the Palmer MONICON XL, and the Palmer STUDIMON 5 are featured in the Red Dot Design Museum Essen in the “Design on Stage” exhibition, which has all the award-winning products on display. The </w:t>
      </w:r>
      <w:r>
        <w:rPr>
          <w:rFonts w:ascii="Calibri" w:hAnsi="Calibri" w:cs="Calibri"/>
          <w:color w:val="000000"/>
          <w:sz w:val="22"/>
          <w:szCs w:val="22"/>
          <w:shd w:val="clear" w:color="auto" w:fill="FFFFFF"/>
          <w:lang w:val="en"/>
        </w:rPr>
        <w:t>products</w:t>
      </w:r>
      <w:r>
        <w:rPr>
          <w:rFonts w:ascii="Calibri" w:hAnsi="Calibri" w:cs="Calibri"/>
          <w:color w:val="000000"/>
          <w:sz w:val="22"/>
          <w:szCs w:val="22"/>
          <w:lang w:val="en"/>
        </w:rPr>
        <w:t xml:space="preserve"> </w:t>
      </w:r>
      <w:r>
        <w:rPr>
          <w:rFonts w:ascii="Calibri" w:hAnsi="Calibri" w:cs="Calibri"/>
          <w:sz w:val="22"/>
          <w:szCs w:val="22"/>
          <w:lang w:val="en"/>
        </w:rPr>
        <w:t>are now also available to see in the Red Dot Design Yearbook, online, and in the Red Dot Design App.</w:t>
      </w:r>
    </w:p>
    <w:p w14:paraId="74054B7F" w14:textId="77777777" w:rsidR="009727FD" w:rsidRPr="00355ECA" w:rsidRDefault="009727FD" w:rsidP="006F5491">
      <w:pPr>
        <w:pStyle w:val="StandardWeb"/>
        <w:spacing w:before="0" w:beforeAutospacing="0" w:after="0" w:afterAutospacing="0"/>
        <w:rPr>
          <w:rFonts w:ascii="Calibri" w:hAnsi="Calibri" w:cs="Calibri"/>
          <w:sz w:val="22"/>
          <w:szCs w:val="22"/>
          <w:lang w:val="en-US"/>
        </w:rPr>
      </w:pPr>
    </w:p>
    <w:p w14:paraId="1F6AEEE5" w14:textId="0F38E2C6" w:rsidR="007E2E5F" w:rsidRPr="00355ECA" w:rsidRDefault="006D2E7A" w:rsidP="006F5491">
      <w:pPr>
        <w:rPr>
          <w:rFonts w:ascii="Calibri" w:hAnsi="Calibri" w:cs="Calibri"/>
          <w:sz w:val="22"/>
          <w:szCs w:val="22"/>
          <w:lang w:val="en-US"/>
        </w:rPr>
      </w:pPr>
      <w:r>
        <w:rPr>
          <w:rFonts w:ascii="Calibri" w:hAnsi="Calibri" w:cs="Calibri"/>
          <w:b/>
          <w:bCs/>
          <w:sz w:val="22"/>
          <w:szCs w:val="22"/>
          <w:lang w:val="en"/>
        </w:rPr>
        <w:t>More information:</w:t>
      </w:r>
      <w:r>
        <w:rPr>
          <w:rFonts w:ascii="Calibri" w:hAnsi="Calibri" w:cs="Calibri"/>
          <w:sz w:val="22"/>
          <w:szCs w:val="22"/>
          <w:highlight w:val="yellow"/>
          <w:lang w:val="en"/>
        </w:rPr>
        <w:br/>
      </w:r>
      <w:hyperlink r:id="rId7" w:history="1">
        <w:r>
          <w:rPr>
            <w:rStyle w:val="Hyperlink"/>
            <w:rFonts w:ascii="Calibri" w:hAnsi="Calibri" w:cs="Calibri"/>
            <w:sz w:val="22"/>
            <w:szCs w:val="22"/>
            <w:lang w:val="en"/>
          </w:rPr>
          <w:t>red-dot.org</w:t>
        </w:r>
      </w:hyperlink>
    </w:p>
    <w:p w14:paraId="686237D9" w14:textId="2EE5EC36" w:rsidR="007E2E5F" w:rsidRPr="00355ECA" w:rsidRDefault="00A71E64" w:rsidP="006F5491">
      <w:pPr>
        <w:rPr>
          <w:rStyle w:val="Hyperlink"/>
          <w:rFonts w:ascii="Calibri" w:eastAsia="Arial" w:hAnsi="Calibri" w:cs="Calibri"/>
          <w:sz w:val="22"/>
          <w:szCs w:val="22"/>
          <w:lang w:val="en-US"/>
        </w:rPr>
      </w:pPr>
      <w:hyperlink r:id="rId8" w:history="1">
        <w:r w:rsidR="00A540B6">
          <w:rPr>
            <w:rStyle w:val="Hyperlink"/>
            <w:rFonts w:ascii="Calibri" w:hAnsi="Calibri" w:cs="Calibri"/>
            <w:sz w:val="22"/>
            <w:szCs w:val="22"/>
            <w:lang w:val="en"/>
          </w:rPr>
          <w:t>cameolight.com</w:t>
        </w:r>
      </w:hyperlink>
    </w:p>
    <w:p w14:paraId="2E0A9E28" w14:textId="3769CD9E" w:rsidR="007E2E5F" w:rsidRPr="00355ECA" w:rsidRDefault="00A71E64" w:rsidP="006F5491">
      <w:pPr>
        <w:rPr>
          <w:rFonts w:ascii="Calibri" w:hAnsi="Calibri" w:cs="Calibri"/>
          <w:sz w:val="22"/>
          <w:szCs w:val="22"/>
          <w:lang w:val="en-US"/>
        </w:rPr>
      </w:pPr>
      <w:hyperlink r:id="rId9" w:history="1">
        <w:r w:rsidR="00A540B6">
          <w:rPr>
            <w:rStyle w:val="Hyperlink"/>
            <w:rFonts w:ascii="Calibri" w:hAnsi="Calibri" w:cs="Calibri"/>
            <w:sz w:val="22"/>
            <w:szCs w:val="22"/>
            <w:lang w:val="en"/>
          </w:rPr>
          <w:t>palmer-germany.com</w:t>
        </w:r>
      </w:hyperlink>
    </w:p>
    <w:p w14:paraId="52920BC3" w14:textId="77777777" w:rsidR="003E6A66" w:rsidRPr="00355ECA" w:rsidRDefault="003E6A66" w:rsidP="006F5491">
      <w:pPr>
        <w:rPr>
          <w:rFonts w:ascii="Calibri" w:hAnsi="Calibri" w:cs="Calibri"/>
          <w:sz w:val="22"/>
          <w:szCs w:val="22"/>
          <w:lang w:val="en-US"/>
        </w:rPr>
      </w:pPr>
    </w:p>
    <w:p w14:paraId="7545FB10" w14:textId="2C603604" w:rsidR="007E2E5F" w:rsidRPr="00355ECA" w:rsidRDefault="00A71E64" w:rsidP="006F5491">
      <w:pPr>
        <w:rPr>
          <w:rStyle w:val="Hyperlink"/>
          <w:rFonts w:ascii="Calibri" w:hAnsi="Calibri" w:cs="Calibri"/>
          <w:sz w:val="22"/>
          <w:szCs w:val="22"/>
          <w:lang w:val="en-US"/>
        </w:rPr>
      </w:pPr>
      <w:hyperlink r:id="rId10" w:history="1">
        <w:r w:rsidR="00A540B6">
          <w:rPr>
            <w:rStyle w:val="Hyperlink"/>
            <w:rFonts w:ascii="Calibri" w:hAnsi="Calibri" w:cs="Calibri"/>
            <w:sz w:val="22"/>
            <w:szCs w:val="22"/>
            <w:lang w:val="en"/>
          </w:rPr>
          <w:t>adamhall.com</w:t>
        </w:r>
      </w:hyperlink>
      <w:r w:rsidR="00A540B6">
        <w:rPr>
          <w:rFonts w:ascii="Calibri" w:hAnsi="Calibri" w:cs="Calibri"/>
          <w:sz w:val="22"/>
          <w:szCs w:val="22"/>
          <w:lang w:val="en"/>
        </w:rPr>
        <w:br/>
      </w:r>
      <w:hyperlink r:id="rId11" w:history="1">
        <w:r w:rsidR="00A540B6">
          <w:rPr>
            <w:rStyle w:val="Hyperlink"/>
            <w:rFonts w:ascii="Calibri" w:hAnsi="Calibri" w:cs="Calibri"/>
            <w:sz w:val="22"/>
            <w:szCs w:val="22"/>
            <w:lang w:val="en"/>
          </w:rPr>
          <w:t>blog.adamhall.com</w:t>
        </w:r>
      </w:hyperlink>
      <w:r w:rsidR="00A540B6">
        <w:rPr>
          <w:rFonts w:ascii="Calibri" w:hAnsi="Calibri" w:cs="Calibri"/>
          <w:sz w:val="22"/>
          <w:szCs w:val="22"/>
          <w:lang w:val="en"/>
        </w:rPr>
        <w:br/>
      </w:r>
      <w:hyperlink r:id="rId12" w:history="1">
        <w:proofErr w:type="spellStart"/>
        <w:r w:rsidR="00A540B6">
          <w:rPr>
            <w:rStyle w:val="Hyperlink"/>
            <w:rFonts w:ascii="Calibri" w:hAnsi="Calibri" w:cs="Calibri"/>
            <w:sz w:val="22"/>
            <w:szCs w:val="22"/>
            <w:lang w:val="en"/>
          </w:rPr>
          <w:t>event.tech</w:t>
        </w:r>
        <w:proofErr w:type="spellEnd"/>
      </w:hyperlink>
    </w:p>
    <w:p w14:paraId="3F8BF29D" w14:textId="77777777" w:rsidR="009727FD" w:rsidRPr="00355ECA" w:rsidRDefault="009727FD" w:rsidP="006F5491">
      <w:pPr>
        <w:pStyle w:val="KeinLeerraum"/>
        <w:rPr>
          <w:rFonts w:ascii="Calibri" w:hAnsi="Calibri" w:cs="Calibri"/>
          <w:color w:val="0D0D0D" w:themeColor="text1" w:themeTint="F2"/>
          <w:sz w:val="22"/>
          <w:szCs w:val="22"/>
          <w:lang w:val="en-US"/>
        </w:rPr>
      </w:pPr>
    </w:p>
    <w:p w14:paraId="76E74D1E" w14:textId="3D3CED89" w:rsidR="005322B2" w:rsidRDefault="00DB4E20" w:rsidP="006F5491">
      <w:pPr>
        <w:pStyle w:val="KeinLeerraum"/>
        <w:rPr>
          <w:rFonts w:ascii="Calibri" w:hAnsi="Calibri" w:cs="Calibri"/>
          <w:color w:val="0D0D0D" w:themeColor="text1" w:themeTint="F2"/>
          <w:sz w:val="22"/>
          <w:szCs w:val="22"/>
          <w:lang w:val="en"/>
        </w:rPr>
      </w:pPr>
      <w:r>
        <w:rPr>
          <w:rFonts w:ascii="Calibri" w:hAnsi="Calibri" w:cs="Calibri"/>
          <w:color w:val="0D0D0D" w:themeColor="text1" w:themeTint="F2"/>
          <w:sz w:val="22"/>
          <w:szCs w:val="22"/>
          <w:lang w:val="en"/>
        </w:rPr>
        <w:t>#</w:t>
      </w:r>
      <w:proofErr w:type="spellStart"/>
      <w:proofErr w:type="gramStart"/>
      <w:r>
        <w:rPr>
          <w:rFonts w:ascii="Calibri" w:hAnsi="Calibri" w:cs="Calibri"/>
          <w:color w:val="0D0D0D" w:themeColor="text1" w:themeTint="F2"/>
          <w:sz w:val="22"/>
          <w:szCs w:val="22"/>
          <w:lang w:val="en"/>
        </w:rPr>
        <w:t>RedDotAward</w:t>
      </w:r>
      <w:proofErr w:type="spellEnd"/>
      <w:r>
        <w:rPr>
          <w:rFonts w:ascii="Calibri" w:hAnsi="Calibri" w:cs="Calibri"/>
          <w:color w:val="0D0D0D" w:themeColor="text1" w:themeTint="F2"/>
          <w:sz w:val="22"/>
          <w:szCs w:val="22"/>
          <w:lang w:val="en"/>
        </w:rPr>
        <w:t xml:space="preserve">  #</w:t>
      </w:r>
      <w:proofErr w:type="spellStart"/>
      <w:proofErr w:type="gramEnd"/>
      <w:r>
        <w:rPr>
          <w:rFonts w:ascii="Calibri" w:hAnsi="Calibri" w:cs="Calibri"/>
          <w:color w:val="0D0D0D" w:themeColor="text1" w:themeTint="F2"/>
          <w:sz w:val="22"/>
          <w:szCs w:val="22"/>
          <w:lang w:val="en"/>
        </w:rPr>
        <w:t>ProLighting</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ProAudio</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EventTech</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ExperienceEventTech</w:t>
      </w:r>
      <w:proofErr w:type="spellEnd"/>
    </w:p>
    <w:p w14:paraId="65717643" w14:textId="4CD2CBD8" w:rsidR="00355ECA" w:rsidRPr="00081A50" w:rsidRDefault="00355ECA" w:rsidP="006F5491">
      <w:pPr>
        <w:pStyle w:val="KeinLeerraum"/>
        <w:rPr>
          <w:rFonts w:ascii="Calibri" w:hAnsi="Calibri" w:cs="Calibri"/>
          <w:color w:val="0D0D0D" w:themeColor="text1" w:themeTint="F2"/>
          <w:sz w:val="22"/>
          <w:szCs w:val="22"/>
          <w:lang w:val="en-US"/>
        </w:rPr>
      </w:pPr>
    </w:p>
    <w:p w14:paraId="100027CF" w14:textId="6E759B78" w:rsidR="00355ECA" w:rsidRDefault="00355ECA" w:rsidP="00355ECA">
      <w:pPr>
        <w:widowControl w:val="0"/>
        <w:suppressAutoHyphens/>
        <w:rPr>
          <w:rFonts w:ascii="Calibri" w:eastAsia="Tahoma" w:hAnsi="Calibri" w:cs="Calibri"/>
          <w:b/>
          <w:color w:val="808080"/>
          <w:kern w:val="2"/>
          <w:sz w:val="18"/>
          <w:lang w:val="en-US" w:eastAsia="en-GB" w:bidi="en-GB"/>
        </w:rPr>
      </w:pPr>
    </w:p>
    <w:p w14:paraId="30DA4866" w14:textId="411849FF" w:rsidR="00E20B69" w:rsidRDefault="00E20B69" w:rsidP="00355ECA">
      <w:pPr>
        <w:widowControl w:val="0"/>
        <w:suppressAutoHyphens/>
        <w:rPr>
          <w:rFonts w:ascii="Calibri" w:eastAsia="Tahoma" w:hAnsi="Calibri" w:cs="Calibri"/>
          <w:b/>
          <w:color w:val="808080"/>
          <w:kern w:val="2"/>
          <w:sz w:val="18"/>
          <w:lang w:val="en-US" w:eastAsia="en-GB" w:bidi="en-GB"/>
        </w:rPr>
      </w:pPr>
    </w:p>
    <w:p w14:paraId="5BDB866A" w14:textId="0FC074FD" w:rsidR="00E20B69" w:rsidRDefault="00E20B69" w:rsidP="00355ECA">
      <w:pPr>
        <w:widowControl w:val="0"/>
        <w:suppressAutoHyphens/>
        <w:rPr>
          <w:rFonts w:ascii="Calibri" w:eastAsia="Tahoma" w:hAnsi="Calibri" w:cs="Calibri"/>
          <w:b/>
          <w:color w:val="808080"/>
          <w:kern w:val="2"/>
          <w:sz w:val="18"/>
          <w:lang w:val="en-US" w:eastAsia="en-GB" w:bidi="en-GB"/>
        </w:rPr>
      </w:pPr>
    </w:p>
    <w:p w14:paraId="6554D7A3" w14:textId="02E17E3B" w:rsidR="00E20B69" w:rsidRDefault="00E20B69" w:rsidP="00355ECA">
      <w:pPr>
        <w:widowControl w:val="0"/>
        <w:suppressAutoHyphens/>
        <w:rPr>
          <w:rFonts w:ascii="Calibri" w:eastAsia="Tahoma" w:hAnsi="Calibri" w:cs="Calibri"/>
          <w:b/>
          <w:color w:val="808080"/>
          <w:kern w:val="2"/>
          <w:sz w:val="18"/>
          <w:lang w:val="en-US" w:eastAsia="en-GB" w:bidi="en-GB"/>
        </w:rPr>
      </w:pPr>
    </w:p>
    <w:p w14:paraId="1FB45422" w14:textId="640C66C1" w:rsidR="00E20B69" w:rsidRDefault="00E20B69" w:rsidP="00355ECA">
      <w:pPr>
        <w:widowControl w:val="0"/>
        <w:suppressAutoHyphens/>
        <w:rPr>
          <w:rFonts w:ascii="Calibri" w:eastAsia="Tahoma" w:hAnsi="Calibri" w:cs="Calibri"/>
          <w:b/>
          <w:color w:val="808080"/>
          <w:kern w:val="2"/>
          <w:sz w:val="18"/>
          <w:lang w:val="en-US" w:eastAsia="en-GB" w:bidi="en-GB"/>
        </w:rPr>
      </w:pPr>
    </w:p>
    <w:p w14:paraId="4ACEF91E" w14:textId="0137C92C" w:rsidR="00E20B69" w:rsidRDefault="00E20B69" w:rsidP="00355ECA">
      <w:pPr>
        <w:widowControl w:val="0"/>
        <w:suppressAutoHyphens/>
        <w:rPr>
          <w:rFonts w:ascii="Calibri" w:eastAsia="Tahoma" w:hAnsi="Calibri" w:cs="Calibri"/>
          <w:b/>
          <w:color w:val="808080"/>
          <w:kern w:val="2"/>
          <w:sz w:val="18"/>
          <w:lang w:val="en-US" w:eastAsia="en-GB" w:bidi="en-GB"/>
        </w:rPr>
      </w:pPr>
    </w:p>
    <w:p w14:paraId="542D4538" w14:textId="67C563F0" w:rsidR="00E20B69" w:rsidRDefault="00E20B69" w:rsidP="00355ECA">
      <w:pPr>
        <w:widowControl w:val="0"/>
        <w:suppressAutoHyphens/>
        <w:rPr>
          <w:rFonts w:ascii="Calibri" w:eastAsia="Tahoma" w:hAnsi="Calibri" w:cs="Calibri"/>
          <w:b/>
          <w:color w:val="808080"/>
          <w:kern w:val="2"/>
          <w:sz w:val="18"/>
          <w:lang w:val="en-US" w:eastAsia="en-GB" w:bidi="en-GB"/>
        </w:rPr>
      </w:pPr>
    </w:p>
    <w:p w14:paraId="1A97D764" w14:textId="4E2ECBB4" w:rsidR="00E20B69" w:rsidRDefault="00E20B69" w:rsidP="00355ECA">
      <w:pPr>
        <w:widowControl w:val="0"/>
        <w:suppressAutoHyphens/>
        <w:rPr>
          <w:rFonts w:ascii="Calibri" w:eastAsia="Tahoma" w:hAnsi="Calibri" w:cs="Calibri"/>
          <w:b/>
          <w:color w:val="808080"/>
          <w:kern w:val="2"/>
          <w:sz w:val="18"/>
          <w:lang w:val="en-US" w:eastAsia="en-GB" w:bidi="en-GB"/>
        </w:rPr>
      </w:pPr>
    </w:p>
    <w:p w14:paraId="744990F4" w14:textId="77777777" w:rsidR="00E20B69" w:rsidRDefault="00E20B69" w:rsidP="00355ECA">
      <w:pPr>
        <w:widowControl w:val="0"/>
        <w:suppressAutoHyphens/>
        <w:rPr>
          <w:rFonts w:ascii="Calibri" w:eastAsia="Tahoma" w:hAnsi="Calibri" w:cs="Calibri"/>
          <w:b/>
          <w:color w:val="808080"/>
          <w:kern w:val="2"/>
          <w:sz w:val="18"/>
          <w:lang w:val="en-US" w:eastAsia="en-GB" w:bidi="en-GB"/>
        </w:rPr>
      </w:pPr>
    </w:p>
    <w:p w14:paraId="3F759C2C" w14:textId="77777777" w:rsidR="00355ECA" w:rsidRDefault="00355ECA" w:rsidP="00355ECA">
      <w:pPr>
        <w:widowControl w:val="0"/>
        <w:suppressAutoHyphens/>
        <w:rPr>
          <w:rFonts w:ascii="Calibri" w:eastAsia="Tahoma" w:hAnsi="Calibri" w:cs="Calibri"/>
          <w:b/>
          <w:color w:val="808080"/>
          <w:kern w:val="2"/>
          <w:sz w:val="18"/>
          <w:lang w:val="en-US" w:eastAsia="en-GB" w:bidi="en-GB"/>
        </w:rPr>
      </w:pPr>
    </w:p>
    <w:p w14:paraId="187854E4" w14:textId="7103F25C" w:rsidR="00355ECA" w:rsidRPr="00355ECA" w:rsidRDefault="00355ECA" w:rsidP="00355ECA">
      <w:pPr>
        <w:widowControl w:val="0"/>
        <w:suppressAutoHyphens/>
        <w:rPr>
          <w:rFonts w:ascii="Calibri" w:eastAsia="Tahoma" w:hAnsi="Calibri" w:cs="Calibri"/>
          <w:b/>
          <w:color w:val="808080"/>
          <w:kern w:val="2"/>
          <w:sz w:val="18"/>
          <w:lang w:val="en-US" w:eastAsia="en-GB" w:bidi="en-GB"/>
        </w:rPr>
      </w:pPr>
      <w:r w:rsidRPr="00355ECA">
        <w:rPr>
          <w:rFonts w:ascii="Calibri" w:eastAsia="Tahoma" w:hAnsi="Calibri" w:cs="Calibri" w:hint="eastAsia"/>
          <w:b/>
          <w:color w:val="808080"/>
          <w:kern w:val="2"/>
          <w:sz w:val="18"/>
          <w:lang w:val="en-US" w:eastAsia="en-GB" w:bidi="en-GB"/>
        </w:rPr>
        <w:t>A</w:t>
      </w:r>
      <w:r w:rsidRPr="00355ECA">
        <w:rPr>
          <w:rFonts w:ascii="Calibri" w:eastAsia="Tahoma" w:hAnsi="Calibri" w:cs="Calibri"/>
          <w:b/>
          <w:color w:val="808080"/>
          <w:kern w:val="2"/>
          <w:sz w:val="18"/>
          <w:lang w:val="en-US" w:eastAsia="en-GB" w:bidi="en-GB"/>
        </w:rPr>
        <w:t>bout the Adam Hall Group</w:t>
      </w:r>
    </w:p>
    <w:p w14:paraId="5B5D60A7" w14:textId="77777777" w:rsidR="00355ECA" w:rsidRPr="00355ECA" w:rsidRDefault="00355ECA" w:rsidP="00355ECA">
      <w:pPr>
        <w:widowControl w:val="0"/>
        <w:suppressAutoHyphens/>
        <w:rPr>
          <w:rFonts w:ascii="Calibri" w:eastAsia="Tahoma" w:hAnsi="Calibri" w:cs="Calibri"/>
          <w:color w:val="808080"/>
          <w:kern w:val="2"/>
          <w:sz w:val="18"/>
          <w:lang w:val="en-US" w:eastAsia="en-GB" w:bidi="en-GB"/>
        </w:rPr>
      </w:pPr>
      <w:r w:rsidRPr="00355ECA">
        <w:rPr>
          <w:rFonts w:ascii="Calibri" w:eastAsia="Tahoma" w:hAnsi="Calibri" w:cs="Calibri"/>
          <w:color w:val="808080"/>
          <w:kern w:val="2"/>
          <w:sz w:val="18"/>
          <w:lang w:val="en-US" w:eastAsia="en-GB" w:bidi="en-GB"/>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w:t>
      </w:r>
      <w:proofErr w:type="spellStart"/>
      <w:r w:rsidRPr="00355ECA">
        <w:rPr>
          <w:rFonts w:ascii="Calibri" w:eastAsia="Tahoma" w:hAnsi="Calibri" w:cs="Calibri"/>
          <w:color w:val="808080"/>
          <w:kern w:val="2"/>
          <w:sz w:val="18"/>
          <w:lang w:val="en-US" w:eastAsia="en-GB" w:bidi="en-GB"/>
        </w:rPr>
        <w:t>flightcase</w:t>
      </w:r>
      <w:proofErr w:type="spellEnd"/>
      <w:r w:rsidRPr="00355ECA">
        <w:rPr>
          <w:rFonts w:ascii="Calibri" w:eastAsia="Tahoma" w:hAnsi="Calibri" w:cs="Calibri"/>
          <w:color w:val="808080"/>
          <w:kern w:val="2"/>
          <w:sz w:val="18"/>
          <w:lang w:val="en-US" w:eastAsia="en-GB" w:bidi="en-GB"/>
        </w:rPr>
        <w:t xml:space="preserve"> manufacturers. The company offers a wide range of professional audio and lighting technology as well as stage equipment and flight case hardware under its own brands LD Systems®, Cameo®, Gravity®, Defender®, Palmer® and Adam Hall®. </w:t>
      </w:r>
    </w:p>
    <w:p w14:paraId="67DF3885" w14:textId="77777777" w:rsidR="00355ECA" w:rsidRPr="00355ECA" w:rsidRDefault="00355ECA" w:rsidP="00355ECA">
      <w:pPr>
        <w:widowControl w:val="0"/>
        <w:suppressAutoHyphens/>
        <w:rPr>
          <w:rFonts w:ascii="Calibri" w:eastAsia="Tahoma" w:hAnsi="Calibri" w:cs="Calibri"/>
          <w:color w:val="808080"/>
          <w:kern w:val="2"/>
          <w:sz w:val="18"/>
          <w:lang w:val="en-US" w:eastAsia="en-GB" w:bidi="en-GB"/>
        </w:rPr>
      </w:pPr>
      <w:r w:rsidRPr="00355ECA">
        <w:rPr>
          <w:rFonts w:ascii="Calibri" w:eastAsia="Tahoma" w:hAnsi="Calibri" w:cs="Calibri"/>
          <w:color w:val="808080"/>
          <w:kern w:val="2"/>
          <w:sz w:val="18"/>
          <w:lang w:val="en-US" w:eastAsia="en-GB" w:bidi="en-GB"/>
        </w:rPr>
        <w:t xml:space="preserve">Founded in 1975, the Adam Hall Group has developed into a collection of modern, innovative event technology companies. This includes the logistics park with 14,000 square </w:t>
      </w:r>
      <w:proofErr w:type="spellStart"/>
      <w:r w:rsidRPr="00355ECA">
        <w:rPr>
          <w:rFonts w:ascii="Calibri" w:eastAsia="Tahoma" w:hAnsi="Calibri" w:cs="Calibri"/>
          <w:color w:val="808080"/>
          <w:kern w:val="2"/>
          <w:sz w:val="18"/>
          <w:lang w:val="en-US" w:eastAsia="en-GB" w:bidi="en-GB"/>
        </w:rPr>
        <w:t>metres</w:t>
      </w:r>
      <w:proofErr w:type="spellEnd"/>
      <w:r w:rsidRPr="00355ECA">
        <w:rPr>
          <w:rFonts w:ascii="Calibri" w:eastAsia="Tahoma" w:hAnsi="Calibri" w:cs="Calibri"/>
          <w:color w:val="808080"/>
          <w:kern w:val="2"/>
          <w:sz w:val="18"/>
          <w:lang w:val="en-US" w:eastAsia="en-GB" w:bidi="en-GB"/>
        </w:rPr>
        <w:t xml:space="preserve"> of warehouse space at its corporate headquarters near Frankfurt am Main, Germany. Through its focus on value and service orientation, the Adam Hall Group has been presented with </w:t>
      </w:r>
      <w:proofErr w:type="gramStart"/>
      <w:r w:rsidRPr="00355ECA">
        <w:rPr>
          <w:rFonts w:ascii="Calibri" w:eastAsia="Tahoma" w:hAnsi="Calibri" w:cs="Calibri"/>
          <w:color w:val="808080"/>
          <w:kern w:val="2"/>
          <w:sz w:val="18"/>
          <w:lang w:val="en-US" w:eastAsia="en-GB" w:bidi="en-GB"/>
        </w:rPr>
        <w:t>a number of</w:t>
      </w:r>
      <w:proofErr w:type="gramEnd"/>
      <w:r w:rsidRPr="00355ECA">
        <w:rPr>
          <w:rFonts w:ascii="Calibri" w:eastAsia="Tahoma" w:hAnsi="Calibri" w:cs="Calibri"/>
          <w:color w:val="808080"/>
          <w:kern w:val="2"/>
          <w:sz w:val="18"/>
          <w:lang w:val="en-US" w:eastAsia="en-GB" w:bidi="en-GB"/>
        </w:rPr>
        <w:t xml:space="preserve"> international awards for innovative product developments and pioneering product design from prestigious institutions such as ‘Red Dot’, ‘German Design Award’ and ‘</w:t>
      </w:r>
      <w:proofErr w:type="spellStart"/>
      <w:r w:rsidRPr="00355ECA">
        <w:rPr>
          <w:rFonts w:ascii="Calibri" w:eastAsia="Tahoma" w:hAnsi="Calibri" w:cs="Calibri"/>
          <w:color w:val="808080"/>
          <w:kern w:val="2"/>
          <w:sz w:val="18"/>
          <w:lang w:val="en-US" w:eastAsia="en-GB" w:bidi="en-GB"/>
        </w:rPr>
        <w:t>iF</w:t>
      </w:r>
      <w:proofErr w:type="spellEnd"/>
      <w:r w:rsidRPr="00355ECA">
        <w:rPr>
          <w:rFonts w:ascii="Calibri" w:eastAsia="Tahoma" w:hAnsi="Calibri" w:cs="Calibri"/>
          <w:color w:val="808080"/>
          <w:kern w:val="2"/>
          <w:sz w:val="18"/>
          <w:lang w:val="en-US" w:eastAsia="en-GB" w:bidi="en-GB"/>
        </w:rPr>
        <w:t xml:space="preserve"> </w:t>
      </w:r>
      <w:proofErr w:type="spellStart"/>
      <w:r w:rsidRPr="00355ECA">
        <w:rPr>
          <w:rFonts w:ascii="Calibri" w:eastAsia="Tahoma" w:hAnsi="Calibri" w:cs="Calibri"/>
          <w:color w:val="808080"/>
          <w:kern w:val="2"/>
          <w:sz w:val="18"/>
          <w:lang w:val="en-US" w:eastAsia="en-GB" w:bidi="en-GB"/>
        </w:rPr>
        <w:t>Industrie</w:t>
      </w:r>
      <w:proofErr w:type="spellEnd"/>
      <w:r w:rsidRPr="00355ECA">
        <w:rPr>
          <w:rFonts w:ascii="Calibri" w:eastAsia="Tahoma" w:hAnsi="Calibri" w:cs="Calibri"/>
          <w:color w:val="808080"/>
          <w:kern w:val="2"/>
          <w:sz w:val="18"/>
          <w:lang w:val="en-US" w:eastAsia="en-GB" w:bidi="en-GB"/>
        </w:rPr>
        <w:t xml:space="preserve"> Forum Design’. In a collaboration with ‘Studio F.A. Porsche’ design agency, LD Systems® most recently introduced a groundbreaking vision in pro audio design with its MAUI</w:t>
      </w:r>
      <w:r w:rsidRPr="00355ECA">
        <w:rPr>
          <w:rFonts w:ascii="Calibri" w:eastAsia="Tahoma" w:hAnsi="Calibri" w:cs="Calibri" w:hint="eastAsia"/>
          <w:color w:val="808080"/>
          <w:kern w:val="2"/>
          <w:sz w:val="18"/>
          <w:lang w:val="en-US" w:eastAsia="en-GB" w:bidi="en-GB"/>
        </w:rPr>
        <w:t>®</w:t>
      </w:r>
      <w:r w:rsidRPr="00355ECA">
        <w:rPr>
          <w:rFonts w:ascii="Calibri" w:eastAsia="Tahoma" w:hAnsi="Calibri" w:cs="Calibri"/>
          <w:color w:val="808080"/>
          <w:kern w:val="2"/>
          <w:sz w:val="18"/>
          <w:lang w:val="en-US" w:eastAsia="en-GB" w:bidi="en-GB"/>
        </w:rPr>
        <w:t xml:space="preserve"> P900 modern column PA system, which than also received the ‘German Design Award’</w:t>
      </w:r>
      <w:r w:rsidRPr="00355ECA">
        <w:rPr>
          <w:rFonts w:ascii="Calibri" w:eastAsia="Tahoma" w:hAnsi="Calibri" w:cs="Calibri" w:hint="eastAsia"/>
          <w:color w:val="808080"/>
          <w:kern w:val="2"/>
          <w:sz w:val="18"/>
          <w:lang w:val="en-US" w:eastAsia="en-GB" w:bidi="en-GB"/>
        </w:rPr>
        <w:t xml:space="preserve"> </w:t>
      </w:r>
      <w:r w:rsidRPr="00355ECA">
        <w:rPr>
          <w:rFonts w:ascii="Calibri" w:eastAsia="Tahoma" w:hAnsi="Calibri" w:cs="Calibri"/>
          <w:color w:val="808080"/>
          <w:kern w:val="2"/>
          <w:sz w:val="18"/>
          <w:lang w:val="en-US" w:eastAsia="en-GB" w:bidi="en-GB"/>
        </w:rPr>
        <w:t xml:space="preserve">for excellent product design. Further information about the Adam Hall Group can be found online at </w:t>
      </w:r>
      <w:hyperlink r:id="rId13" w:history="1">
        <w:r w:rsidRPr="00355ECA">
          <w:rPr>
            <w:rFonts w:ascii="Calibri" w:eastAsia="Tahoma" w:hAnsi="Calibri" w:cs="Calibri"/>
            <w:color w:val="808080"/>
            <w:kern w:val="2"/>
            <w:sz w:val="18"/>
            <w:lang w:val="en-US" w:eastAsia="en-GB" w:bidi="en-GB"/>
          </w:rPr>
          <w:t>www.adamhall.com</w:t>
        </w:r>
      </w:hyperlink>
      <w:r w:rsidRPr="00355ECA">
        <w:rPr>
          <w:rFonts w:ascii="Calibri" w:eastAsia="Tahoma" w:hAnsi="Calibri" w:cs="Calibri"/>
          <w:color w:val="808080"/>
          <w:kern w:val="2"/>
          <w:sz w:val="18"/>
          <w:lang w:val="en-US" w:eastAsia="en-GB" w:bidi="en-GB"/>
        </w:rPr>
        <w:t>.</w:t>
      </w:r>
    </w:p>
    <w:p w14:paraId="4DE2FFB3" w14:textId="77777777" w:rsidR="00355ECA" w:rsidRPr="00355ECA" w:rsidRDefault="00355ECA" w:rsidP="006F5491">
      <w:pPr>
        <w:pStyle w:val="KeinLeerraum"/>
        <w:rPr>
          <w:rFonts w:ascii="Calibri" w:hAnsi="Calibri" w:cs="Calibri"/>
          <w:color w:val="0D0D0D" w:themeColor="text1" w:themeTint="F2"/>
          <w:sz w:val="22"/>
          <w:szCs w:val="22"/>
          <w:lang w:val="en-US"/>
        </w:rPr>
      </w:pPr>
    </w:p>
    <w:p w14:paraId="01083CC9" w14:textId="77777777" w:rsidR="00355ECA" w:rsidRPr="00355ECA" w:rsidRDefault="00355ECA" w:rsidP="00355ECA">
      <w:pPr>
        <w:pStyle w:val="KeinLeerraum"/>
        <w:rPr>
          <w:b/>
          <w:bCs/>
          <w:color w:val="808080" w:themeColor="background1" w:themeShade="80"/>
          <w:sz w:val="18"/>
          <w:lang w:val="en-US"/>
        </w:rPr>
      </w:pPr>
      <w:r>
        <w:rPr>
          <w:rFonts w:ascii="Calibri" w:hAnsi="Calibri"/>
          <w:b/>
          <w:bCs/>
          <w:color w:val="808080" w:themeColor="background1" w:themeShade="80"/>
          <w:sz w:val="18"/>
          <w:lang w:val="en"/>
        </w:rPr>
        <w:t>AHG press contact:</w:t>
      </w:r>
    </w:p>
    <w:p w14:paraId="34108911" w14:textId="77777777" w:rsidR="00355ECA" w:rsidRDefault="00355ECA" w:rsidP="00355ECA">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796724CB" w14:textId="77777777" w:rsidR="00355ECA" w:rsidRDefault="00355ECA" w:rsidP="00355ECA">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04FB805D" w14:textId="77777777" w:rsidR="00355ECA" w:rsidRDefault="00355ECA" w:rsidP="00355ECA">
      <w:pPr>
        <w:pStyle w:val="KeinLeerraum"/>
        <w:rPr>
          <w:rFonts w:ascii="Calibri" w:hAnsi="Calibri"/>
          <w:color w:val="808080" w:themeColor="background1" w:themeShade="80"/>
          <w:sz w:val="18"/>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4" w:history="1">
        <w:r>
          <w:rPr>
            <w:rStyle w:val="Hyperlink"/>
            <w:rFonts w:ascii="Calibri" w:hAnsi="Calibri"/>
            <w:b/>
            <w:bCs/>
            <w:color w:val="808080" w:themeColor="background1" w:themeShade="80"/>
            <w:sz w:val="18"/>
            <w:lang w:val="en"/>
          </w:rPr>
          <w:t>press@adamhall.com</w:t>
        </w:r>
      </w:hyperlink>
    </w:p>
    <w:p w14:paraId="2286812B" w14:textId="77777777" w:rsidR="00845B24" w:rsidRPr="00355ECA" w:rsidRDefault="00845B24" w:rsidP="004330C6">
      <w:pPr>
        <w:pStyle w:val="KeinLeerraum"/>
        <w:rPr>
          <w:rFonts w:ascii="Calibri" w:hAnsi="Calibri" w:cs="Calibri"/>
          <w:b/>
          <w:color w:val="808080"/>
          <w:sz w:val="22"/>
          <w:szCs w:val="22"/>
          <w:lang w:val="en-US"/>
        </w:rPr>
      </w:pPr>
    </w:p>
    <w:p w14:paraId="22FE51CE" w14:textId="4EEEBAD0" w:rsidR="000C2D39" w:rsidRPr="00355ECA" w:rsidRDefault="000C2D39" w:rsidP="00413F51">
      <w:pPr>
        <w:pStyle w:val="KeinLeerraum"/>
        <w:rPr>
          <w:rFonts w:ascii="Calibri" w:hAnsi="Calibri"/>
          <w:b/>
          <w:color w:val="808080"/>
          <w:sz w:val="18"/>
          <w:lang w:val="en-US"/>
        </w:rPr>
      </w:pPr>
    </w:p>
    <w:sectPr w:rsidR="000C2D39" w:rsidRPr="00355ECA"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5ECDB" w14:textId="77777777" w:rsidR="00A540B6" w:rsidRDefault="00A540B6" w:rsidP="004330C6">
      <w:r>
        <w:separator/>
      </w:r>
    </w:p>
  </w:endnote>
  <w:endnote w:type="continuationSeparator" w:id="0">
    <w:p w14:paraId="11E57502" w14:textId="77777777" w:rsidR="00A540B6" w:rsidRDefault="00A540B6" w:rsidP="004330C6">
      <w:r>
        <w:continuationSeparator/>
      </w:r>
    </w:p>
  </w:endnote>
  <w:endnote w:type="continuationNotice" w:id="1">
    <w:p w14:paraId="1B68E44D" w14:textId="77777777" w:rsidR="00A540B6" w:rsidRDefault="00A540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734FB" w14:textId="77777777" w:rsidR="004330C6" w:rsidRDefault="00A71E64">
    <w:pPr>
      <w:pStyle w:val="Fuzeile"/>
    </w:pPr>
    <w:r>
      <w:rPr>
        <w:noProof/>
        <w:lang w:val="en"/>
      </w:rPr>
      <w:pict w14:anchorId="55D49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ECE44" w14:textId="77777777" w:rsidR="00A540B6" w:rsidRDefault="00A540B6" w:rsidP="004330C6">
      <w:r>
        <w:separator/>
      </w:r>
    </w:p>
  </w:footnote>
  <w:footnote w:type="continuationSeparator" w:id="0">
    <w:p w14:paraId="6BCF36D9" w14:textId="77777777" w:rsidR="00A540B6" w:rsidRDefault="00A540B6" w:rsidP="004330C6">
      <w:r>
        <w:continuationSeparator/>
      </w:r>
    </w:p>
  </w:footnote>
  <w:footnote w:type="continuationNotice" w:id="1">
    <w:p w14:paraId="2604AC1B" w14:textId="77777777" w:rsidR="00A540B6" w:rsidRDefault="00A540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53F1F" w14:textId="77777777" w:rsidR="004330C6" w:rsidRPr="004304C9" w:rsidRDefault="004330C6" w:rsidP="004330C6">
    <w:pPr>
      <w:pStyle w:val="Kopfzeile"/>
      <w:jc w:val="right"/>
      <w:rPr>
        <w:u w:val="single"/>
      </w:rPr>
    </w:pPr>
    <w:r>
      <w:rPr>
        <w:noProof/>
        <w:lang w:val="en"/>
      </w:rPr>
      <w:drawing>
        <wp:inline distT="0" distB="0" distL="0" distR="0" wp14:anchorId="25C0BBF7" wp14:editId="6DF7C88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9F367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32F42"/>
    <w:rsid w:val="00042DFF"/>
    <w:rsid w:val="000552CA"/>
    <w:rsid w:val="000619FA"/>
    <w:rsid w:val="000818EA"/>
    <w:rsid w:val="00081A50"/>
    <w:rsid w:val="0008338B"/>
    <w:rsid w:val="00086C2C"/>
    <w:rsid w:val="00092E57"/>
    <w:rsid w:val="00093AB0"/>
    <w:rsid w:val="00094AE6"/>
    <w:rsid w:val="000A5344"/>
    <w:rsid w:val="000C2D39"/>
    <w:rsid w:val="000C5BAB"/>
    <w:rsid w:val="000C6837"/>
    <w:rsid w:val="000C6A86"/>
    <w:rsid w:val="000D5769"/>
    <w:rsid w:val="000E3EBF"/>
    <w:rsid w:val="00111329"/>
    <w:rsid w:val="00112A42"/>
    <w:rsid w:val="00117B88"/>
    <w:rsid w:val="001220B2"/>
    <w:rsid w:val="00124F49"/>
    <w:rsid w:val="00134EF8"/>
    <w:rsid w:val="00135BAE"/>
    <w:rsid w:val="00143E4D"/>
    <w:rsid w:val="001452D7"/>
    <w:rsid w:val="00145E8F"/>
    <w:rsid w:val="00152D67"/>
    <w:rsid w:val="001543F7"/>
    <w:rsid w:val="00164685"/>
    <w:rsid w:val="00172770"/>
    <w:rsid w:val="00175DBD"/>
    <w:rsid w:val="00184581"/>
    <w:rsid w:val="00184D8B"/>
    <w:rsid w:val="00186297"/>
    <w:rsid w:val="001905C4"/>
    <w:rsid w:val="00190662"/>
    <w:rsid w:val="00197BE9"/>
    <w:rsid w:val="001A1584"/>
    <w:rsid w:val="001B0461"/>
    <w:rsid w:val="001B6C76"/>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70F"/>
    <w:rsid w:val="0027394B"/>
    <w:rsid w:val="00283958"/>
    <w:rsid w:val="00285810"/>
    <w:rsid w:val="002956B9"/>
    <w:rsid w:val="002A700E"/>
    <w:rsid w:val="002A71BC"/>
    <w:rsid w:val="002B2157"/>
    <w:rsid w:val="002B49DF"/>
    <w:rsid w:val="002B520A"/>
    <w:rsid w:val="002C32D6"/>
    <w:rsid w:val="002D24EA"/>
    <w:rsid w:val="002D3BE6"/>
    <w:rsid w:val="002D3E93"/>
    <w:rsid w:val="002D4A1E"/>
    <w:rsid w:val="002D57DA"/>
    <w:rsid w:val="002E12A0"/>
    <w:rsid w:val="002E6B8B"/>
    <w:rsid w:val="00302508"/>
    <w:rsid w:val="00311FA5"/>
    <w:rsid w:val="00317208"/>
    <w:rsid w:val="0032371B"/>
    <w:rsid w:val="00340CFE"/>
    <w:rsid w:val="003458A7"/>
    <w:rsid w:val="003520A7"/>
    <w:rsid w:val="00355ECA"/>
    <w:rsid w:val="00360174"/>
    <w:rsid w:val="00362474"/>
    <w:rsid w:val="00364F61"/>
    <w:rsid w:val="003716B9"/>
    <w:rsid w:val="0037330B"/>
    <w:rsid w:val="0037421A"/>
    <w:rsid w:val="003817D3"/>
    <w:rsid w:val="003834DC"/>
    <w:rsid w:val="00385882"/>
    <w:rsid w:val="003864D6"/>
    <w:rsid w:val="00386967"/>
    <w:rsid w:val="00387F10"/>
    <w:rsid w:val="00391FEB"/>
    <w:rsid w:val="003920A4"/>
    <w:rsid w:val="00392BFC"/>
    <w:rsid w:val="003C38D1"/>
    <w:rsid w:val="003C3F56"/>
    <w:rsid w:val="003C7650"/>
    <w:rsid w:val="003E1319"/>
    <w:rsid w:val="003E4B2D"/>
    <w:rsid w:val="003E5409"/>
    <w:rsid w:val="003E6852"/>
    <w:rsid w:val="003E6A66"/>
    <w:rsid w:val="003F3093"/>
    <w:rsid w:val="003F6959"/>
    <w:rsid w:val="004037C1"/>
    <w:rsid w:val="00411C01"/>
    <w:rsid w:val="00413F51"/>
    <w:rsid w:val="0042095F"/>
    <w:rsid w:val="00422766"/>
    <w:rsid w:val="00432C94"/>
    <w:rsid w:val="004330C6"/>
    <w:rsid w:val="0043733D"/>
    <w:rsid w:val="00443477"/>
    <w:rsid w:val="00445DF3"/>
    <w:rsid w:val="004614CF"/>
    <w:rsid w:val="004624FD"/>
    <w:rsid w:val="0046543C"/>
    <w:rsid w:val="00471643"/>
    <w:rsid w:val="0047211F"/>
    <w:rsid w:val="00472E25"/>
    <w:rsid w:val="00480A21"/>
    <w:rsid w:val="0048445A"/>
    <w:rsid w:val="00485602"/>
    <w:rsid w:val="004858F2"/>
    <w:rsid w:val="00487DEC"/>
    <w:rsid w:val="004968EC"/>
    <w:rsid w:val="004A5441"/>
    <w:rsid w:val="004C0829"/>
    <w:rsid w:val="004D54E9"/>
    <w:rsid w:val="004D5FCE"/>
    <w:rsid w:val="004D75EA"/>
    <w:rsid w:val="004F5412"/>
    <w:rsid w:val="00507E4C"/>
    <w:rsid w:val="00512A72"/>
    <w:rsid w:val="005208EC"/>
    <w:rsid w:val="005322B2"/>
    <w:rsid w:val="00532B9A"/>
    <w:rsid w:val="0054093F"/>
    <w:rsid w:val="00546AE6"/>
    <w:rsid w:val="00556C49"/>
    <w:rsid w:val="00567DFF"/>
    <w:rsid w:val="0057222B"/>
    <w:rsid w:val="005744F5"/>
    <w:rsid w:val="00574794"/>
    <w:rsid w:val="00576210"/>
    <w:rsid w:val="0057690B"/>
    <w:rsid w:val="005B3354"/>
    <w:rsid w:val="005B43AE"/>
    <w:rsid w:val="005B49DD"/>
    <w:rsid w:val="005B7BB6"/>
    <w:rsid w:val="005C3632"/>
    <w:rsid w:val="005C4A93"/>
    <w:rsid w:val="005D45A1"/>
    <w:rsid w:val="005E1818"/>
    <w:rsid w:val="005E4A8A"/>
    <w:rsid w:val="005F2899"/>
    <w:rsid w:val="005F3FF6"/>
    <w:rsid w:val="00600003"/>
    <w:rsid w:val="00600743"/>
    <w:rsid w:val="00610CDC"/>
    <w:rsid w:val="0061253E"/>
    <w:rsid w:val="006150D1"/>
    <w:rsid w:val="0063132F"/>
    <w:rsid w:val="00633CC0"/>
    <w:rsid w:val="00640BCD"/>
    <w:rsid w:val="00645AA1"/>
    <w:rsid w:val="00652A61"/>
    <w:rsid w:val="006811A8"/>
    <w:rsid w:val="00683F82"/>
    <w:rsid w:val="00691110"/>
    <w:rsid w:val="00692F22"/>
    <w:rsid w:val="006A2793"/>
    <w:rsid w:val="006A4552"/>
    <w:rsid w:val="006C2799"/>
    <w:rsid w:val="006C45CF"/>
    <w:rsid w:val="006D1189"/>
    <w:rsid w:val="006D19EB"/>
    <w:rsid w:val="006D2E7A"/>
    <w:rsid w:val="006E2CFE"/>
    <w:rsid w:val="006E651F"/>
    <w:rsid w:val="006E767C"/>
    <w:rsid w:val="006F5491"/>
    <w:rsid w:val="006F7A48"/>
    <w:rsid w:val="007009A4"/>
    <w:rsid w:val="00700CFB"/>
    <w:rsid w:val="00706EEA"/>
    <w:rsid w:val="00712870"/>
    <w:rsid w:val="00713B61"/>
    <w:rsid w:val="007151C2"/>
    <w:rsid w:val="007153F5"/>
    <w:rsid w:val="00721C7D"/>
    <w:rsid w:val="0072231E"/>
    <w:rsid w:val="00723BDD"/>
    <w:rsid w:val="00735620"/>
    <w:rsid w:val="00745291"/>
    <w:rsid w:val="00753D4B"/>
    <w:rsid w:val="0076275D"/>
    <w:rsid w:val="00767C72"/>
    <w:rsid w:val="0077345C"/>
    <w:rsid w:val="0077351C"/>
    <w:rsid w:val="00775BF5"/>
    <w:rsid w:val="00780A4D"/>
    <w:rsid w:val="00786582"/>
    <w:rsid w:val="007939A4"/>
    <w:rsid w:val="00794BD0"/>
    <w:rsid w:val="00797E02"/>
    <w:rsid w:val="007C398C"/>
    <w:rsid w:val="007C51E2"/>
    <w:rsid w:val="007C6526"/>
    <w:rsid w:val="007C7643"/>
    <w:rsid w:val="007D7F23"/>
    <w:rsid w:val="007E04F9"/>
    <w:rsid w:val="007E2E5F"/>
    <w:rsid w:val="007E4B69"/>
    <w:rsid w:val="007E705B"/>
    <w:rsid w:val="007F7D01"/>
    <w:rsid w:val="008015C5"/>
    <w:rsid w:val="00801D20"/>
    <w:rsid w:val="00806772"/>
    <w:rsid w:val="008209B3"/>
    <w:rsid w:val="00821AA6"/>
    <w:rsid w:val="00827FBE"/>
    <w:rsid w:val="00840293"/>
    <w:rsid w:val="00845B24"/>
    <w:rsid w:val="00846C2E"/>
    <w:rsid w:val="008474CD"/>
    <w:rsid w:val="008576EA"/>
    <w:rsid w:val="008635C3"/>
    <w:rsid w:val="00863C70"/>
    <w:rsid w:val="00872F41"/>
    <w:rsid w:val="008A0CC1"/>
    <w:rsid w:val="008A340A"/>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36749"/>
    <w:rsid w:val="0095102E"/>
    <w:rsid w:val="0095148D"/>
    <w:rsid w:val="009643EB"/>
    <w:rsid w:val="00971B78"/>
    <w:rsid w:val="009727FD"/>
    <w:rsid w:val="0097368B"/>
    <w:rsid w:val="009778CC"/>
    <w:rsid w:val="00977E97"/>
    <w:rsid w:val="00983DED"/>
    <w:rsid w:val="009B56F9"/>
    <w:rsid w:val="009B5B18"/>
    <w:rsid w:val="009C2121"/>
    <w:rsid w:val="009C71F6"/>
    <w:rsid w:val="009E15BD"/>
    <w:rsid w:val="009E41F8"/>
    <w:rsid w:val="009E423B"/>
    <w:rsid w:val="009E7449"/>
    <w:rsid w:val="009F0478"/>
    <w:rsid w:val="009F0FB4"/>
    <w:rsid w:val="009F71A2"/>
    <w:rsid w:val="00A17E32"/>
    <w:rsid w:val="00A540B6"/>
    <w:rsid w:val="00A57A45"/>
    <w:rsid w:val="00A63B80"/>
    <w:rsid w:val="00A65A2F"/>
    <w:rsid w:val="00A65CF8"/>
    <w:rsid w:val="00A66678"/>
    <w:rsid w:val="00A71B6D"/>
    <w:rsid w:val="00A71E64"/>
    <w:rsid w:val="00A738EB"/>
    <w:rsid w:val="00A9122B"/>
    <w:rsid w:val="00A947D9"/>
    <w:rsid w:val="00AB080D"/>
    <w:rsid w:val="00AC6A98"/>
    <w:rsid w:val="00AD4442"/>
    <w:rsid w:val="00AD56FA"/>
    <w:rsid w:val="00AE0BCA"/>
    <w:rsid w:val="00AF3B86"/>
    <w:rsid w:val="00AF5B54"/>
    <w:rsid w:val="00AF613A"/>
    <w:rsid w:val="00AF6B32"/>
    <w:rsid w:val="00B02CFE"/>
    <w:rsid w:val="00B16EDF"/>
    <w:rsid w:val="00B33379"/>
    <w:rsid w:val="00B42DDB"/>
    <w:rsid w:val="00B43B48"/>
    <w:rsid w:val="00B51C51"/>
    <w:rsid w:val="00B712D5"/>
    <w:rsid w:val="00B74DAC"/>
    <w:rsid w:val="00B75CB0"/>
    <w:rsid w:val="00B76096"/>
    <w:rsid w:val="00B819C4"/>
    <w:rsid w:val="00B943F0"/>
    <w:rsid w:val="00BA2339"/>
    <w:rsid w:val="00BA750F"/>
    <w:rsid w:val="00BA761B"/>
    <w:rsid w:val="00BC2C84"/>
    <w:rsid w:val="00BD18F0"/>
    <w:rsid w:val="00BD6C8D"/>
    <w:rsid w:val="00C028A4"/>
    <w:rsid w:val="00C070F9"/>
    <w:rsid w:val="00C1680C"/>
    <w:rsid w:val="00C3535E"/>
    <w:rsid w:val="00C432CE"/>
    <w:rsid w:val="00C4796C"/>
    <w:rsid w:val="00C47DE7"/>
    <w:rsid w:val="00C5402D"/>
    <w:rsid w:val="00C66F10"/>
    <w:rsid w:val="00C75511"/>
    <w:rsid w:val="00C77231"/>
    <w:rsid w:val="00C81614"/>
    <w:rsid w:val="00C847CC"/>
    <w:rsid w:val="00C85C87"/>
    <w:rsid w:val="00C87824"/>
    <w:rsid w:val="00CA04B3"/>
    <w:rsid w:val="00CA2E8F"/>
    <w:rsid w:val="00CB1C8E"/>
    <w:rsid w:val="00CB3E46"/>
    <w:rsid w:val="00CB5540"/>
    <w:rsid w:val="00CC4FA9"/>
    <w:rsid w:val="00CD7F18"/>
    <w:rsid w:val="00CE5003"/>
    <w:rsid w:val="00D00355"/>
    <w:rsid w:val="00D0052A"/>
    <w:rsid w:val="00D1525D"/>
    <w:rsid w:val="00D178AD"/>
    <w:rsid w:val="00D20244"/>
    <w:rsid w:val="00D35FA1"/>
    <w:rsid w:val="00D36541"/>
    <w:rsid w:val="00D37E7B"/>
    <w:rsid w:val="00D45AF7"/>
    <w:rsid w:val="00D50DC3"/>
    <w:rsid w:val="00D52D14"/>
    <w:rsid w:val="00D60CED"/>
    <w:rsid w:val="00D7514C"/>
    <w:rsid w:val="00D846A6"/>
    <w:rsid w:val="00D87DE6"/>
    <w:rsid w:val="00D915C1"/>
    <w:rsid w:val="00DA2287"/>
    <w:rsid w:val="00DB1879"/>
    <w:rsid w:val="00DB37E7"/>
    <w:rsid w:val="00DB4E20"/>
    <w:rsid w:val="00DC1B36"/>
    <w:rsid w:val="00DD0C9B"/>
    <w:rsid w:val="00DD53D1"/>
    <w:rsid w:val="00DE01C7"/>
    <w:rsid w:val="00DE22EF"/>
    <w:rsid w:val="00DE295B"/>
    <w:rsid w:val="00DE2FD9"/>
    <w:rsid w:val="00DE5608"/>
    <w:rsid w:val="00DE5CC5"/>
    <w:rsid w:val="00DE7198"/>
    <w:rsid w:val="00DF3DC1"/>
    <w:rsid w:val="00DF7668"/>
    <w:rsid w:val="00E06A56"/>
    <w:rsid w:val="00E07D4F"/>
    <w:rsid w:val="00E1081B"/>
    <w:rsid w:val="00E1626C"/>
    <w:rsid w:val="00E20B69"/>
    <w:rsid w:val="00E24D88"/>
    <w:rsid w:val="00E4607C"/>
    <w:rsid w:val="00E65D69"/>
    <w:rsid w:val="00E72BA6"/>
    <w:rsid w:val="00E86932"/>
    <w:rsid w:val="00E93747"/>
    <w:rsid w:val="00E94C2E"/>
    <w:rsid w:val="00E9699A"/>
    <w:rsid w:val="00EA107B"/>
    <w:rsid w:val="00EA1913"/>
    <w:rsid w:val="00EB4FE9"/>
    <w:rsid w:val="00EE0F8A"/>
    <w:rsid w:val="00EF077B"/>
    <w:rsid w:val="00EF18A1"/>
    <w:rsid w:val="00F00F40"/>
    <w:rsid w:val="00F07A91"/>
    <w:rsid w:val="00F10AE8"/>
    <w:rsid w:val="00F11163"/>
    <w:rsid w:val="00F1313D"/>
    <w:rsid w:val="00F14855"/>
    <w:rsid w:val="00F21E77"/>
    <w:rsid w:val="00F27082"/>
    <w:rsid w:val="00F40FC9"/>
    <w:rsid w:val="00F4178D"/>
    <w:rsid w:val="00F46090"/>
    <w:rsid w:val="00F62431"/>
    <w:rsid w:val="00F80043"/>
    <w:rsid w:val="00F85366"/>
    <w:rsid w:val="00F870CB"/>
    <w:rsid w:val="00FA0750"/>
    <w:rsid w:val="00FA0EA2"/>
    <w:rsid w:val="00FA21A8"/>
    <w:rsid w:val="00FA2EC4"/>
    <w:rsid w:val="00FA5790"/>
    <w:rsid w:val="00FB796E"/>
    <w:rsid w:val="00FC2346"/>
    <w:rsid w:val="00FC251B"/>
    <w:rsid w:val="00FC505E"/>
    <w:rsid w:val="00FC51BC"/>
    <w:rsid w:val="00FC5C5B"/>
    <w:rsid w:val="00FD63AF"/>
    <w:rsid w:val="00FE24B2"/>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043A1F8"/>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3C38D1"/>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44510611">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11249996">
      <w:bodyDiv w:val="1"/>
      <w:marLeft w:val="0"/>
      <w:marRight w:val="0"/>
      <w:marTop w:val="0"/>
      <w:marBottom w:val="0"/>
      <w:divBdr>
        <w:top w:val="none" w:sz="0" w:space="0" w:color="auto"/>
        <w:left w:val="none" w:sz="0" w:space="0" w:color="auto"/>
        <w:bottom w:val="none" w:sz="0" w:space="0" w:color="auto"/>
        <w:right w:val="none" w:sz="0" w:space="0" w:color="auto"/>
      </w:divBdr>
      <w:divsChild>
        <w:div w:id="289557059">
          <w:marLeft w:val="0"/>
          <w:marRight w:val="0"/>
          <w:marTop w:val="0"/>
          <w:marBottom w:val="0"/>
          <w:divBdr>
            <w:top w:val="none" w:sz="0" w:space="0" w:color="auto"/>
            <w:left w:val="none" w:sz="0" w:space="0" w:color="auto"/>
            <w:bottom w:val="none" w:sz="0" w:space="0" w:color="auto"/>
            <w:right w:val="none" w:sz="0" w:space="0" w:color="auto"/>
          </w:divBdr>
          <w:divsChild>
            <w:div w:id="926428697">
              <w:marLeft w:val="0"/>
              <w:marRight w:val="0"/>
              <w:marTop w:val="0"/>
              <w:marBottom w:val="0"/>
              <w:divBdr>
                <w:top w:val="none" w:sz="0" w:space="0" w:color="auto"/>
                <w:left w:val="none" w:sz="0" w:space="0" w:color="auto"/>
                <w:bottom w:val="none" w:sz="0" w:space="0" w:color="auto"/>
                <w:right w:val="none" w:sz="0" w:space="0" w:color="auto"/>
              </w:divBdr>
              <w:divsChild>
                <w:div w:id="149278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83339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595673538">
      <w:bodyDiv w:val="1"/>
      <w:marLeft w:val="0"/>
      <w:marRight w:val="0"/>
      <w:marTop w:val="0"/>
      <w:marBottom w:val="0"/>
      <w:divBdr>
        <w:top w:val="none" w:sz="0" w:space="0" w:color="auto"/>
        <w:left w:val="none" w:sz="0" w:space="0" w:color="auto"/>
        <w:bottom w:val="none" w:sz="0" w:space="0" w:color="auto"/>
        <w:right w:val="none" w:sz="0" w:space="0" w:color="auto"/>
      </w:divBdr>
      <w:divsChild>
        <w:div w:id="721055856">
          <w:marLeft w:val="0"/>
          <w:marRight w:val="0"/>
          <w:marTop w:val="0"/>
          <w:marBottom w:val="0"/>
          <w:divBdr>
            <w:top w:val="none" w:sz="0" w:space="0" w:color="auto"/>
            <w:left w:val="none" w:sz="0" w:space="0" w:color="auto"/>
            <w:bottom w:val="none" w:sz="0" w:space="0" w:color="auto"/>
            <w:right w:val="none" w:sz="0" w:space="0" w:color="auto"/>
          </w:divBdr>
          <w:divsChild>
            <w:div w:id="775517937">
              <w:marLeft w:val="0"/>
              <w:marRight w:val="0"/>
              <w:marTop w:val="0"/>
              <w:marBottom w:val="0"/>
              <w:divBdr>
                <w:top w:val="none" w:sz="0" w:space="0" w:color="auto"/>
                <w:left w:val="none" w:sz="0" w:space="0" w:color="auto"/>
                <w:bottom w:val="none" w:sz="0" w:space="0" w:color="auto"/>
                <w:right w:val="none" w:sz="0" w:space="0" w:color="auto"/>
              </w:divBdr>
              <w:divsChild>
                <w:div w:id="9512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39493">
      <w:bodyDiv w:val="1"/>
      <w:marLeft w:val="0"/>
      <w:marRight w:val="0"/>
      <w:marTop w:val="0"/>
      <w:marBottom w:val="0"/>
      <w:divBdr>
        <w:top w:val="none" w:sz="0" w:space="0" w:color="auto"/>
        <w:left w:val="none" w:sz="0" w:space="0" w:color="auto"/>
        <w:bottom w:val="none" w:sz="0" w:space="0" w:color="auto"/>
        <w:right w:val="none" w:sz="0" w:space="0" w:color="auto"/>
      </w:divBdr>
      <w:divsChild>
        <w:div w:id="940723913">
          <w:marLeft w:val="0"/>
          <w:marRight w:val="0"/>
          <w:marTop w:val="0"/>
          <w:marBottom w:val="0"/>
          <w:divBdr>
            <w:top w:val="none" w:sz="0" w:space="0" w:color="auto"/>
            <w:left w:val="none" w:sz="0" w:space="0" w:color="auto"/>
            <w:bottom w:val="none" w:sz="0" w:space="0" w:color="auto"/>
            <w:right w:val="none" w:sz="0" w:space="0" w:color="auto"/>
          </w:divBdr>
          <w:divsChild>
            <w:div w:id="214661587">
              <w:marLeft w:val="0"/>
              <w:marRight w:val="0"/>
              <w:marTop w:val="0"/>
              <w:marBottom w:val="0"/>
              <w:divBdr>
                <w:top w:val="none" w:sz="0" w:space="0" w:color="auto"/>
                <w:left w:val="none" w:sz="0" w:space="0" w:color="auto"/>
                <w:bottom w:val="none" w:sz="0" w:space="0" w:color="auto"/>
                <w:right w:val="none" w:sz="0" w:space="0" w:color="auto"/>
              </w:divBdr>
              <w:divsChild>
                <w:div w:id="19498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32003">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8075922">
      <w:bodyDiv w:val="1"/>
      <w:marLeft w:val="0"/>
      <w:marRight w:val="0"/>
      <w:marTop w:val="0"/>
      <w:marBottom w:val="0"/>
      <w:divBdr>
        <w:top w:val="none" w:sz="0" w:space="0" w:color="auto"/>
        <w:left w:val="none" w:sz="0" w:space="0" w:color="auto"/>
        <w:bottom w:val="none" w:sz="0" w:space="0" w:color="auto"/>
        <w:right w:val="none" w:sz="0" w:space="0" w:color="auto"/>
      </w:divBdr>
      <w:divsChild>
        <w:div w:id="411926065">
          <w:marLeft w:val="0"/>
          <w:marRight w:val="0"/>
          <w:marTop w:val="0"/>
          <w:marBottom w:val="0"/>
          <w:divBdr>
            <w:top w:val="none" w:sz="0" w:space="0" w:color="auto"/>
            <w:left w:val="none" w:sz="0" w:space="0" w:color="auto"/>
            <w:bottom w:val="none" w:sz="0" w:space="0" w:color="auto"/>
            <w:right w:val="none" w:sz="0" w:space="0" w:color="auto"/>
          </w:divBdr>
          <w:divsChild>
            <w:div w:id="1393389693">
              <w:marLeft w:val="0"/>
              <w:marRight w:val="0"/>
              <w:marTop w:val="0"/>
              <w:marBottom w:val="0"/>
              <w:divBdr>
                <w:top w:val="none" w:sz="0" w:space="0" w:color="auto"/>
                <w:left w:val="none" w:sz="0" w:space="0" w:color="auto"/>
                <w:bottom w:val="none" w:sz="0" w:space="0" w:color="auto"/>
                <w:right w:val="none" w:sz="0" w:space="0" w:color="auto"/>
              </w:divBdr>
              <w:divsChild>
                <w:div w:id="62450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16696">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450777284">
      <w:bodyDiv w:val="1"/>
      <w:marLeft w:val="0"/>
      <w:marRight w:val="0"/>
      <w:marTop w:val="0"/>
      <w:marBottom w:val="0"/>
      <w:divBdr>
        <w:top w:val="none" w:sz="0" w:space="0" w:color="auto"/>
        <w:left w:val="none" w:sz="0" w:space="0" w:color="auto"/>
        <w:bottom w:val="none" w:sz="0" w:space="0" w:color="auto"/>
        <w:right w:val="none" w:sz="0" w:space="0" w:color="auto"/>
      </w:divBdr>
      <w:divsChild>
        <w:div w:id="24060989">
          <w:marLeft w:val="0"/>
          <w:marRight w:val="0"/>
          <w:marTop w:val="0"/>
          <w:marBottom w:val="0"/>
          <w:divBdr>
            <w:top w:val="none" w:sz="0" w:space="0" w:color="auto"/>
            <w:left w:val="none" w:sz="0" w:space="0" w:color="auto"/>
            <w:bottom w:val="none" w:sz="0" w:space="0" w:color="auto"/>
            <w:right w:val="none" w:sz="0" w:space="0" w:color="auto"/>
          </w:divBdr>
          <w:divsChild>
            <w:div w:id="645008882">
              <w:marLeft w:val="0"/>
              <w:marRight w:val="0"/>
              <w:marTop w:val="0"/>
              <w:marBottom w:val="0"/>
              <w:divBdr>
                <w:top w:val="none" w:sz="0" w:space="0" w:color="auto"/>
                <w:left w:val="none" w:sz="0" w:space="0" w:color="auto"/>
                <w:bottom w:val="none" w:sz="0" w:space="0" w:color="auto"/>
                <w:right w:val="none" w:sz="0" w:space="0" w:color="auto"/>
              </w:divBdr>
              <w:divsChild>
                <w:div w:id="827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857">
      <w:bodyDiv w:val="1"/>
      <w:marLeft w:val="0"/>
      <w:marRight w:val="0"/>
      <w:marTop w:val="0"/>
      <w:marBottom w:val="0"/>
      <w:divBdr>
        <w:top w:val="none" w:sz="0" w:space="0" w:color="auto"/>
        <w:left w:val="none" w:sz="0" w:space="0" w:color="auto"/>
        <w:bottom w:val="none" w:sz="0" w:space="0" w:color="auto"/>
        <w:right w:val="none" w:sz="0" w:space="0" w:color="auto"/>
      </w:divBdr>
      <w:divsChild>
        <w:div w:id="134488406">
          <w:marLeft w:val="0"/>
          <w:marRight w:val="0"/>
          <w:marTop w:val="0"/>
          <w:marBottom w:val="0"/>
          <w:divBdr>
            <w:top w:val="none" w:sz="0" w:space="0" w:color="auto"/>
            <w:left w:val="none" w:sz="0" w:space="0" w:color="auto"/>
            <w:bottom w:val="none" w:sz="0" w:space="0" w:color="auto"/>
            <w:right w:val="none" w:sz="0" w:space="0" w:color="auto"/>
          </w:divBdr>
          <w:divsChild>
            <w:div w:id="457770418">
              <w:marLeft w:val="0"/>
              <w:marRight w:val="0"/>
              <w:marTop w:val="0"/>
              <w:marBottom w:val="0"/>
              <w:divBdr>
                <w:top w:val="none" w:sz="0" w:space="0" w:color="auto"/>
                <w:left w:val="none" w:sz="0" w:space="0" w:color="auto"/>
                <w:bottom w:val="none" w:sz="0" w:space="0" w:color="auto"/>
                <w:right w:val="none" w:sz="0" w:space="0" w:color="auto"/>
              </w:divBdr>
              <w:divsChild>
                <w:div w:id="10396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13911332">
      <w:bodyDiv w:val="1"/>
      <w:marLeft w:val="0"/>
      <w:marRight w:val="0"/>
      <w:marTop w:val="0"/>
      <w:marBottom w:val="0"/>
      <w:divBdr>
        <w:top w:val="none" w:sz="0" w:space="0" w:color="auto"/>
        <w:left w:val="none" w:sz="0" w:space="0" w:color="auto"/>
        <w:bottom w:val="none" w:sz="0" w:space="0" w:color="auto"/>
        <w:right w:val="none" w:sz="0" w:space="0" w:color="auto"/>
      </w:divBdr>
      <w:divsChild>
        <w:div w:id="744453204">
          <w:marLeft w:val="0"/>
          <w:marRight w:val="0"/>
          <w:marTop w:val="0"/>
          <w:marBottom w:val="0"/>
          <w:divBdr>
            <w:top w:val="none" w:sz="0" w:space="0" w:color="auto"/>
            <w:left w:val="none" w:sz="0" w:space="0" w:color="auto"/>
            <w:bottom w:val="none" w:sz="0" w:space="0" w:color="auto"/>
            <w:right w:val="none" w:sz="0" w:space="0" w:color="auto"/>
          </w:divBdr>
          <w:divsChild>
            <w:div w:id="205218427">
              <w:marLeft w:val="0"/>
              <w:marRight w:val="0"/>
              <w:marTop w:val="0"/>
              <w:marBottom w:val="0"/>
              <w:divBdr>
                <w:top w:val="none" w:sz="0" w:space="0" w:color="auto"/>
                <w:left w:val="none" w:sz="0" w:space="0" w:color="auto"/>
                <w:bottom w:val="none" w:sz="0" w:space="0" w:color="auto"/>
                <w:right w:val="none" w:sz="0" w:space="0" w:color="auto"/>
              </w:divBdr>
              <w:divsChild>
                <w:div w:id="16650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en/" TargetMode="External"/><Relationship Id="rId13" Type="http://schemas.openxmlformats.org/officeDocument/2006/relationships/hyperlink" Target="https://www.adamhall.com/gb-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ed-dot.org/" TargetMode="External"/><Relationship Id="rId12" Type="http://schemas.openxmlformats.org/officeDocument/2006/relationships/hyperlink" Target="https://www.adamhall.com/gb-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e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gb-en" TargetMode="External"/><Relationship Id="rId4" Type="http://schemas.openxmlformats.org/officeDocument/2006/relationships/webSettings" Target="webSettings.xml"/><Relationship Id="rId9" Type="http://schemas.openxmlformats.org/officeDocument/2006/relationships/hyperlink" Target="https://www.palmer-germany.com/en/"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754</Words>
  <Characters>4746</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22</cp:revision>
  <cp:lastPrinted>2019-01-10T17:28:00Z</cp:lastPrinted>
  <dcterms:created xsi:type="dcterms:W3CDTF">2019-08-15T09:36:00Z</dcterms:created>
  <dcterms:modified xsi:type="dcterms:W3CDTF">2020-04-14T10:34:00Z</dcterms:modified>
</cp:coreProperties>
</file>